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56" w:rsidRPr="007C36DC" w:rsidRDefault="007C36DC" w:rsidP="005650B0">
      <w:pPr>
        <w:pStyle w:val="Heading1"/>
        <w:jc w:val="center"/>
        <w:rPr>
          <w:rFonts w:ascii="Sylfaen" w:hAnsi="Sylfaen" w:cs="Sylfaen"/>
          <w:b w:val="0"/>
          <w:bCs w:val="0"/>
        </w:rPr>
      </w:pPr>
      <w:r>
        <w:rPr>
          <w:rFonts w:ascii="Sylfaen" w:hAnsi="Sylfaen" w:cs="Sylfaen"/>
        </w:rPr>
        <w:t>Curriculum</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650"/>
        <w:gridCol w:w="12"/>
        <w:gridCol w:w="6747"/>
      </w:tblGrid>
      <w:tr w:rsidR="00761D47" w:rsidRPr="000E2EB8" w:rsidTr="008B2861">
        <w:trPr>
          <w:trHeight w:val="668"/>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03D2A" w:rsidP="00924F64">
            <w:pPr>
              <w:spacing w:after="0" w:line="240" w:lineRule="auto"/>
              <w:rPr>
                <w:rFonts w:ascii="Sylfaen" w:hAnsi="Sylfaen"/>
                <w:b/>
                <w:sz w:val="20"/>
                <w:szCs w:val="20"/>
              </w:rPr>
            </w:pPr>
            <w:r w:rsidRPr="001425D8">
              <w:rPr>
                <w:rFonts w:ascii="Sylfaen" w:hAnsi="Sylfaen" w:cs="Sylfaen"/>
                <w:b/>
                <w:sz w:val="20"/>
                <w:szCs w:val="20"/>
              </w:rPr>
              <w:t>Program Title</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B2861" w:rsidRDefault="00B13510" w:rsidP="00924F64">
            <w:pPr>
              <w:pStyle w:val="Default"/>
              <w:rPr>
                <w:b/>
                <w:sz w:val="20"/>
                <w:szCs w:val="20"/>
                <w:lang w:val="en-US"/>
              </w:rPr>
            </w:pPr>
            <w:r w:rsidRPr="008B2861">
              <w:rPr>
                <w:b/>
                <w:bCs/>
                <w:sz w:val="20"/>
                <w:szCs w:val="20"/>
                <w:lang w:val="en-US"/>
              </w:rPr>
              <w:t xml:space="preserve">American </w:t>
            </w:r>
            <w:r w:rsidR="0065674C" w:rsidRPr="008B2861">
              <w:rPr>
                <w:b/>
                <w:bCs/>
                <w:sz w:val="20"/>
                <w:szCs w:val="20"/>
                <w:lang w:val="en-US"/>
              </w:rPr>
              <w:t>Studies</w:t>
            </w:r>
            <w:r w:rsidR="00777CF0" w:rsidRPr="008B2861">
              <w:rPr>
                <w:b/>
                <w:sz w:val="20"/>
                <w:szCs w:val="20"/>
                <w:lang w:val="ka-GE"/>
              </w:rPr>
              <w:t>(</w:t>
            </w:r>
            <w:r w:rsidR="00777CF0" w:rsidRPr="008B2861">
              <w:rPr>
                <w:b/>
                <w:sz w:val="20"/>
                <w:szCs w:val="20"/>
                <w:lang w:val="en-US"/>
              </w:rPr>
              <w:t>MA)</w:t>
            </w:r>
          </w:p>
        </w:tc>
      </w:tr>
      <w:tr w:rsidR="00761D47" w:rsidRPr="000E2EB8" w:rsidTr="008B2861">
        <w:trPr>
          <w:trHeight w:val="662"/>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03D2A" w:rsidP="00924F64">
            <w:pPr>
              <w:spacing w:after="0" w:line="240" w:lineRule="auto"/>
              <w:rPr>
                <w:rFonts w:ascii="Sylfaen" w:hAnsi="Sylfaen"/>
                <w:b/>
                <w:sz w:val="20"/>
                <w:szCs w:val="20"/>
              </w:rPr>
            </w:pPr>
            <w:r w:rsidRPr="001425D8">
              <w:rPr>
                <w:rFonts w:ascii="Sylfaen" w:hAnsi="Sylfaen" w:cs="Sylfaen"/>
                <w:b/>
                <w:sz w:val="20"/>
                <w:szCs w:val="20"/>
              </w:rPr>
              <w:t>Academic Degree</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65674C" w:rsidRDefault="007D6A14" w:rsidP="00924F64">
            <w:pPr>
              <w:pStyle w:val="Default"/>
              <w:rPr>
                <w:sz w:val="20"/>
                <w:szCs w:val="20"/>
                <w:lang w:val="en-US"/>
              </w:rPr>
            </w:pPr>
            <w:r w:rsidRPr="008B2861">
              <w:rPr>
                <w:b/>
                <w:sz w:val="20"/>
                <w:szCs w:val="20"/>
                <w:lang w:val="ka-GE"/>
              </w:rPr>
              <w:t xml:space="preserve">Master of Arts in </w:t>
            </w:r>
            <w:r w:rsidR="0065674C" w:rsidRPr="008B2861">
              <w:rPr>
                <w:b/>
                <w:sz w:val="20"/>
                <w:szCs w:val="20"/>
                <w:lang w:val="en-US"/>
              </w:rPr>
              <w:t>American Studies</w:t>
            </w:r>
          </w:p>
        </w:tc>
      </w:tr>
      <w:tr w:rsidR="00761D47" w:rsidRPr="000E2EB8" w:rsidTr="008B2861">
        <w:trPr>
          <w:trHeight w:val="501"/>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03D2A" w:rsidP="00924F64">
            <w:pPr>
              <w:spacing w:after="0" w:line="240" w:lineRule="auto"/>
              <w:rPr>
                <w:rFonts w:ascii="Sylfaen" w:hAnsi="Sylfaen" w:cs="Sylfaen"/>
                <w:b/>
                <w:sz w:val="20"/>
                <w:szCs w:val="20"/>
              </w:rPr>
            </w:pPr>
            <w:r w:rsidRPr="001425D8">
              <w:rPr>
                <w:rFonts w:ascii="Sylfaen" w:hAnsi="Sylfaen" w:cs="Sylfaen"/>
                <w:b/>
                <w:sz w:val="20"/>
                <w:szCs w:val="20"/>
              </w:rPr>
              <w:t>The Name of the Faculty</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703D2A" w:rsidRDefault="00703D2A" w:rsidP="00924F64">
            <w:pPr>
              <w:spacing w:after="0" w:line="240" w:lineRule="auto"/>
              <w:rPr>
                <w:rFonts w:ascii="Sylfaen" w:hAnsi="Sylfaen"/>
                <w:sz w:val="20"/>
                <w:szCs w:val="20"/>
              </w:rPr>
            </w:pPr>
            <w:r>
              <w:rPr>
                <w:rFonts w:ascii="Sylfaen" w:hAnsi="Sylfaen"/>
                <w:sz w:val="20"/>
                <w:szCs w:val="20"/>
              </w:rPr>
              <w:t>Faculty of Humanities</w:t>
            </w:r>
          </w:p>
        </w:tc>
      </w:tr>
      <w:tr w:rsidR="00761D47" w:rsidRPr="00AF012E"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2EB8" w:rsidRDefault="00703D2A" w:rsidP="00924F64">
            <w:pPr>
              <w:spacing w:after="0" w:line="240" w:lineRule="auto"/>
              <w:rPr>
                <w:rFonts w:ascii="Sylfaen" w:hAnsi="Sylfaen" w:cs="Sylfaen"/>
                <w:b/>
                <w:sz w:val="20"/>
                <w:szCs w:val="20"/>
                <w:lang w:val="ka-GE"/>
              </w:rPr>
            </w:pPr>
            <w:r w:rsidRPr="001425D8">
              <w:rPr>
                <w:rFonts w:ascii="Times New Roman" w:hAnsi="Times New Roman"/>
                <w:b/>
                <w:sz w:val="20"/>
                <w:szCs w:val="20"/>
              </w:rPr>
              <w:t>Head of the programme</w:t>
            </w:r>
          </w:p>
        </w:tc>
        <w:tc>
          <w:tcPr>
            <w:tcW w:w="6759" w:type="dxa"/>
            <w:gridSpan w:val="2"/>
            <w:tcBorders>
              <w:top w:val="single" w:sz="18" w:space="0" w:color="auto"/>
              <w:left w:val="single" w:sz="8" w:space="0" w:color="auto"/>
              <w:bottom w:val="single" w:sz="18" w:space="0" w:color="auto"/>
              <w:right w:val="single" w:sz="18" w:space="0" w:color="auto"/>
            </w:tcBorders>
          </w:tcPr>
          <w:p w:rsidR="0004628F" w:rsidRPr="0065674C" w:rsidRDefault="00703D2A" w:rsidP="00924F64">
            <w:pPr>
              <w:spacing w:after="0" w:line="240" w:lineRule="auto"/>
              <w:rPr>
                <w:rFonts w:ascii="Sylfaen" w:hAnsi="Sylfaen"/>
                <w:sz w:val="20"/>
                <w:szCs w:val="20"/>
                <w:lang w:val="ka-GE"/>
              </w:rPr>
            </w:pPr>
            <w:r>
              <w:rPr>
                <w:rFonts w:ascii="Sylfaen" w:hAnsi="Sylfaen"/>
                <w:sz w:val="20"/>
                <w:szCs w:val="20"/>
              </w:rPr>
              <w:t>Irakli Tskhvediani</w:t>
            </w:r>
            <w:r w:rsidR="0004628F" w:rsidRPr="000E2EB8">
              <w:rPr>
                <w:rFonts w:ascii="Sylfaen" w:hAnsi="Sylfaen"/>
                <w:sz w:val="20"/>
                <w:szCs w:val="20"/>
                <w:lang w:val="ka-GE"/>
              </w:rPr>
              <w:br/>
            </w:r>
            <w:r>
              <w:rPr>
                <w:rFonts w:ascii="Sylfaen" w:hAnsi="Sylfaen"/>
                <w:sz w:val="20"/>
                <w:szCs w:val="20"/>
              </w:rPr>
              <w:t>Tel.:</w:t>
            </w:r>
            <w:r w:rsidR="0065674C">
              <w:rPr>
                <w:rFonts w:ascii="Sylfaen" w:hAnsi="Sylfaen"/>
                <w:sz w:val="20"/>
                <w:szCs w:val="20"/>
                <w:lang w:val="ka-GE"/>
              </w:rPr>
              <w:t xml:space="preserve"> 598 60 59 50</w:t>
            </w:r>
            <w:r w:rsidR="0004628F" w:rsidRPr="000E2EB8">
              <w:rPr>
                <w:rFonts w:ascii="Sylfaen" w:hAnsi="Sylfaen"/>
                <w:sz w:val="20"/>
                <w:szCs w:val="20"/>
                <w:lang w:val="ka-GE"/>
              </w:rPr>
              <w:t xml:space="preserve">; </w:t>
            </w:r>
            <w:r>
              <w:rPr>
                <w:rFonts w:ascii="Sylfaen" w:hAnsi="Sylfaen"/>
                <w:sz w:val="20"/>
                <w:szCs w:val="20"/>
              </w:rPr>
              <w:t>e-mail:</w:t>
            </w:r>
            <w:hyperlink r:id="rId8" w:history="1">
              <w:r w:rsidR="0065674C" w:rsidRPr="0065674C">
                <w:rPr>
                  <w:rStyle w:val="Hyperlink"/>
                  <w:rFonts w:ascii="Sylfaen" w:hAnsi="Sylfaen"/>
                  <w:sz w:val="20"/>
                  <w:szCs w:val="20"/>
                  <w:lang w:val="ka-GE"/>
                </w:rPr>
                <w:t>irakli.tskhvediani1@atsu.edu.ge</w:t>
              </w:r>
            </w:hyperlink>
          </w:p>
        </w:tc>
      </w:tr>
      <w:tr w:rsidR="00761D47" w:rsidRPr="000E2EB8" w:rsidTr="008B2861">
        <w:trPr>
          <w:trHeight w:val="551"/>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2EB8" w:rsidRDefault="00703D2A" w:rsidP="00924F64">
            <w:pPr>
              <w:spacing w:after="0" w:line="240" w:lineRule="auto"/>
              <w:rPr>
                <w:rFonts w:ascii="Sylfaen" w:hAnsi="Sylfaen"/>
                <w:b/>
                <w:sz w:val="20"/>
                <w:szCs w:val="20"/>
              </w:rPr>
            </w:pPr>
            <w:r w:rsidRPr="001425D8">
              <w:rPr>
                <w:rFonts w:ascii="Sylfaen" w:hAnsi="Sylfaen" w:cs="Sylfaen"/>
                <w:b/>
                <w:sz w:val="20"/>
                <w:szCs w:val="20"/>
              </w:rPr>
              <w:t>Program duration / volume (semesters, credits)</w:t>
            </w:r>
          </w:p>
        </w:tc>
        <w:tc>
          <w:tcPr>
            <w:tcW w:w="6759" w:type="dxa"/>
            <w:gridSpan w:val="2"/>
            <w:tcBorders>
              <w:top w:val="single" w:sz="18" w:space="0" w:color="auto"/>
              <w:right w:val="single" w:sz="18" w:space="0" w:color="auto"/>
            </w:tcBorders>
          </w:tcPr>
          <w:p w:rsidR="00703D2A" w:rsidRPr="00703D2A" w:rsidRDefault="00703D2A" w:rsidP="00924F64">
            <w:pPr>
              <w:tabs>
                <w:tab w:val="left" w:pos="2070"/>
              </w:tabs>
              <w:spacing w:after="0" w:line="240" w:lineRule="auto"/>
              <w:rPr>
                <w:rFonts w:ascii="Sylfaen" w:hAnsi="Sylfaen"/>
                <w:sz w:val="20"/>
                <w:szCs w:val="20"/>
              </w:rPr>
            </w:pPr>
            <w:r>
              <w:rPr>
                <w:rFonts w:ascii="Sylfaen" w:hAnsi="Sylfaen"/>
                <w:sz w:val="20"/>
                <w:szCs w:val="20"/>
              </w:rPr>
              <w:t>Program duration</w:t>
            </w:r>
            <w:r w:rsidR="00C32236" w:rsidRPr="000E2EB8">
              <w:rPr>
                <w:rFonts w:ascii="Sylfaen" w:hAnsi="Sylfaen"/>
                <w:sz w:val="20"/>
                <w:szCs w:val="20"/>
                <w:lang w:val="ka-GE"/>
              </w:rPr>
              <w:t xml:space="preserve"> - 4 </w:t>
            </w:r>
            <w:r>
              <w:rPr>
                <w:rFonts w:ascii="Sylfaen" w:hAnsi="Sylfaen"/>
                <w:sz w:val="20"/>
                <w:szCs w:val="20"/>
              </w:rPr>
              <w:t>Semesters</w:t>
            </w:r>
          </w:p>
          <w:p w:rsidR="00761D47" w:rsidRPr="00703D2A" w:rsidRDefault="00703D2A" w:rsidP="00924F64">
            <w:pPr>
              <w:tabs>
                <w:tab w:val="left" w:pos="2070"/>
              </w:tabs>
              <w:spacing w:after="0" w:line="240" w:lineRule="auto"/>
              <w:rPr>
                <w:rFonts w:ascii="Sylfaen" w:hAnsi="Sylfaen"/>
                <w:color w:val="943634" w:themeColor="accent2" w:themeShade="BF"/>
                <w:sz w:val="20"/>
                <w:szCs w:val="20"/>
              </w:rPr>
            </w:pPr>
            <w:r>
              <w:rPr>
                <w:rFonts w:ascii="Sylfaen" w:hAnsi="Sylfaen"/>
                <w:sz w:val="20"/>
                <w:szCs w:val="20"/>
              </w:rPr>
              <w:t>Program volume</w:t>
            </w:r>
            <w:r w:rsidR="00C32236" w:rsidRPr="000E2EB8">
              <w:rPr>
                <w:rFonts w:ascii="Sylfaen" w:hAnsi="Sylfaen"/>
                <w:sz w:val="20"/>
                <w:szCs w:val="20"/>
                <w:lang w:val="ka-GE"/>
              </w:rPr>
              <w:t xml:space="preserve"> - </w:t>
            </w:r>
            <w:r w:rsidR="007D6A14" w:rsidRPr="000E2EB8">
              <w:rPr>
                <w:rFonts w:ascii="Sylfaen" w:hAnsi="Sylfaen"/>
                <w:sz w:val="20"/>
                <w:szCs w:val="20"/>
                <w:lang w:val="ka-GE"/>
              </w:rPr>
              <w:t>120 ECTS</w:t>
            </w:r>
          </w:p>
        </w:tc>
      </w:tr>
      <w:tr w:rsidR="00703D2A" w:rsidRPr="000E2EB8" w:rsidTr="008B2861">
        <w:tc>
          <w:tcPr>
            <w:tcW w:w="4560" w:type="dxa"/>
            <w:gridSpan w:val="3"/>
            <w:tcBorders>
              <w:top w:val="single" w:sz="18" w:space="0" w:color="auto"/>
              <w:left w:val="single" w:sz="18" w:space="0" w:color="auto"/>
              <w:bottom w:val="single" w:sz="18" w:space="0" w:color="auto"/>
            </w:tcBorders>
            <w:shd w:val="clear" w:color="auto" w:fill="E5DFEC" w:themeFill="accent4" w:themeFillTint="33"/>
          </w:tcPr>
          <w:p w:rsidR="00703D2A" w:rsidRPr="001425D8" w:rsidRDefault="00703D2A" w:rsidP="00703D2A">
            <w:pPr>
              <w:spacing w:after="0" w:line="240" w:lineRule="auto"/>
              <w:jc w:val="both"/>
              <w:rPr>
                <w:rFonts w:ascii="Sylfaen" w:hAnsi="Sylfaen"/>
                <w:b/>
                <w:sz w:val="20"/>
                <w:szCs w:val="20"/>
              </w:rPr>
            </w:pPr>
            <w:r w:rsidRPr="001425D8">
              <w:rPr>
                <w:rFonts w:ascii="Sylfaen" w:hAnsi="Sylfaen" w:cs="Sylfaen"/>
                <w:b/>
                <w:sz w:val="20"/>
                <w:szCs w:val="20"/>
              </w:rPr>
              <w:t xml:space="preserve">Language of instruction </w:t>
            </w:r>
          </w:p>
        </w:tc>
        <w:tc>
          <w:tcPr>
            <w:tcW w:w="6747" w:type="dxa"/>
            <w:tcBorders>
              <w:top w:val="single" w:sz="18" w:space="0" w:color="auto"/>
              <w:bottom w:val="single" w:sz="18" w:space="0" w:color="auto"/>
              <w:right w:val="single" w:sz="18" w:space="0" w:color="auto"/>
            </w:tcBorders>
          </w:tcPr>
          <w:p w:rsidR="00703D2A" w:rsidRPr="00703D2A" w:rsidRDefault="00703D2A" w:rsidP="00703D2A">
            <w:pPr>
              <w:spacing w:after="0" w:line="240" w:lineRule="auto"/>
              <w:rPr>
                <w:rFonts w:ascii="Sylfaen" w:hAnsi="Sylfaen"/>
                <w:color w:val="943634" w:themeColor="accent2" w:themeShade="BF"/>
                <w:sz w:val="20"/>
                <w:szCs w:val="20"/>
              </w:rPr>
            </w:pPr>
            <w:r>
              <w:rPr>
                <w:rFonts w:ascii="Sylfaen" w:hAnsi="Sylfaen" w:cs="Sylfaen"/>
                <w:sz w:val="20"/>
                <w:szCs w:val="20"/>
              </w:rPr>
              <w:t>Georgian</w:t>
            </w:r>
          </w:p>
        </w:tc>
      </w:tr>
      <w:tr w:rsidR="00703D2A" w:rsidRPr="000E2EB8" w:rsidTr="008B2861">
        <w:tc>
          <w:tcPr>
            <w:tcW w:w="4560" w:type="dxa"/>
            <w:gridSpan w:val="3"/>
            <w:tcBorders>
              <w:top w:val="single" w:sz="18" w:space="0" w:color="auto"/>
              <w:left w:val="single" w:sz="18" w:space="0" w:color="auto"/>
              <w:bottom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b/>
                <w:sz w:val="20"/>
                <w:szCs w:val="20"/>
              </w:rPr>
            </w:pPr>
            <w:r w:rsidRPr="001425D8">
              <w:rPr>
                <w:rFonts w:ascii="Sylfaen" w:hAnsi="Sylfaen" w:cs="Sylfaen"/>
                <w:b/>
                <w:sz w:val="20"/>
                <w:szCs w:val="20"/>
              </w:rPr>
              <w:t>Program elaboration and update dates</w:t>
            </w:r>
          </w:p>
        </w:tc>
        <w:tc>
          <w:tcPr>
            <w:tcW w:w="6747" w:type="dxa"/>
            <w:tcBorders>
              <w:top w:val="single" w:sz="18" w:space="0" w:color="auto"/>
              <w:bottom w:val="single" w:sz="18" w:space="0" w:color="auto"/>
              <w:right w:val="single" w:sz="18" w:space="0" w:color="auto"/>
            </w:tcBorders>
          </w:tcPr>
          <w:p w:rsidR="00703D2A" w:rsidRPr="000A6979" w:rsidRDefault="00703D2A" w:rsidP="00703D2A">
            <w:pPr>
              <w:spacing w:after="0" w:line="240" w:lineRule="auto"/>
              <w:rPr>
                <w:rFonts w:ascii="Sylfaen" w:hAnsi="Sylfaen"/>
                <w:sz w:val="20"/>
                <w:szCs w:val="20"/>
                <w:lang w:val="ka-GE"/>
              </w:rPr>
            </w:pPr>
            <w:r>
              <w:rPr>
                <w:rFonts w:ascii="Sylfaen" w:hAnsi="Sylfaen"/>
                <w:sz w:val="20"/>
                <w:szCs w:val="20"/>
              </w:rPr>
              <w:t>Faculty Council minutes</w:t>
            </w:r>
            <w:r w:rsidRPr="000A6979">
              <w:rPr>
                <w:rFonts w:ascii="Sylfaen" w:eastAsia="Times New Roman" w:hAnsi="Sylfaen" w:cs="Arial"/>
                <w:sz w:val="20"/>
                <w:szCs w:val="20"/>
              </w:rPr>
              <w:t>№</w:t>
            </w:r>
            <w:r w:rsidRPr="000A6979">
              <w:rPr>
                <w:rFonts w:ascii="Sylfaen" w:hAnsi="Sylfaen"/>
                <w:sz w:val="20"/>
                <w:szCs w:val="20"/>
                <w:lang w:val="ka-GE"/>
              </w:rPr>
              <w:t>18 - 5.02.2016</w:t>
            </w:r>
          </w:p>
        </w:tc>
      </w:tr>
      <w:tr w:rsidR="00703D2A"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sz w:val="20"/>
                <w:szCs w:val="20"/>
              </w:rPr>
            </w:pPr>
            <w:r w:rsidRPr="001425D8">
              <w:rPr>
                <w:rFonts w:ascii="Sylfaen" w:hAnsi="Sylfaen" w:cs="Sylfaen"/>
                <w:b/>
                <w:sz w:val="20"/>
                <w:szCs w:val="20"/>
              </w:rPr>
              <w:t>Admission requirements</w:t>
            </w:r>
          </w:p>
        </w:tc>
      </w:tr>
      <w:tr w:rsidR="00703D2A" w:rsidRPr="000E2EB8" w:rsidTr="009D7832">
        <w:tc>
          <w:tcPr>
            <w:tcW w:w="11307" w:type="dxa"/>
            <w:gridSpan w:val="4"/>
            <w:tcBorders>
              <w:top w:val="single" w:sz="18" w:space="0" w:color="auto"/>
              <w:left w:val="single" w:sz="18" w:space="0" w:color="auto"/>
              <w:right w:val="single" w:sz="18" w:space="0" w:color="auto"/>
            </w:tcBorders>
          </w:tcPr>
          <w:p w:rsidR="00703D2A" w:rsidRPr="00703D2A" w:rsidRDefault="00703D2A" w:rsidP="00703D2A">
            <w:pPr>
              <w:pStyle w:val="ListParagraph"/>
              <w:numPr>
                <w:ilvl w:val="0"/>
                <w:numId w:val="12"/>
              </w:numPr>
              <w:spacing w:after="0" w:line="240" w:lineRule="auto"/>
              <w:jc w:val="both"/>
              <w:rPr>
                <w:rFonts w:ascii="Sylfaen" w:hAnsi="Sylfaen" w:cs="Sylfaen"/>
                <w:sz w:val="20"/>
                <w:szCs w:val="20"/>
              </w:rPr>
            </w:pPr>
            <w:r w:rsidRPr="00703D2A">
              <w:rPr>
                <w:rFonts w:ascii="Sylfaen" w:hAnsi="Sylfaen" w:cs="Sylfaen"/>
                <w:sz w:val="20"/>
                <w:szCs w:val="20"/>
              </w:rPr>
              <w:t>BA degree or its equivalent</w:t>
            </w:r>
          </w:p>
          <w:p w:rsidR="00703D2A" w:rsidRPr="00703D2A" w:rsidRDefault="00703D2A" w:rsidP="00703D2A">
            <w:pPr>
              <w:pStyle w:val="ListParagraph"/>
              <w:numPr>
                <w:ilvl w:val="0"/>
                <w:numId w:val="12"/>
              </w:numPr>
              <w:ind w:right="-316"/>
              <w:rPr>
                <w:rFonts w:ascii="AcadNusx" w:hAnsi="AcadNusx"/>
                <w:sz w:val="20"/>
                <w:szCs w:val="20"/>
              </w:rPr>
            </w:pPr>
            <w:r w:rsidRPr="001425D8">
              <w:rPr>
                <w:rFonts w:ascii="Sylfaen" w:hAnsi="Sylfaen" w:cs="Sylfaen"/>
                <w:sz w:val="20"/>
                <w:szCs w:val="20"/>
              </w:rPr>
              <w:t>The applicant is required to pass United National Masters</w:t>
            </w:r>
            <w:r w:rsidR="007C36DC">
              <w:rPr>
                <w:rFonts w:ascii="Sylfaen" w:hAnsi="Sylfaen" w:cs="Sylfaen"/>
                <w:sz w:val="20"/>
                <w:szCs w:val="20"/>
              </w:rPr>
              <w:t>’</w:t>
            </w:r>
            <w:r w:rsidRPr="001425D8">
              <w:rPr>
                <w:rFonts w:ascii="Sylfaen" w:hAnsi="Sylfaen" w:cs="Sylfaen"/>
                <w:sz w:val="20"/>
                <w:szCs w:val="20"/>
              </w:rPr>
              <w:t xml:space="preserve"> Degree Examination</w:t>
            </w:r>
          </w:p>
          <w:p w:rsidR="00703D2A" w:rsidRPr="0065674C" w:rsidRDefault="00703D2A" w:rsidP="00703D2A">
            <w:pPr>
              <w:pStyle w:val="ListParagraph"/>
              <w:numPr>
                <w:ilvl w:val="0"/>
                <w:numId w:val="12"/>
              </w:numPr>
              <w:ind w:right="-316"/>
              <w:rPr>
                <w:rFonts w:ascii="AcadNusx" w:hAnsi="AcadNusx"/>
                <w:sz w:val="20"/>
                <w:szCs w:val="20"/>
              </w:rPr>
            </w:pPr>
            <w:r>
              <w:t>Written university examination</w:t>
            </w:r>
          </w:p>
        </w:tc>
      </w:tr>
      <w:tr w:rsidR="00703D2A"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03D2A" w:rsidRDefault="00703D2A" w:rsidP="00703D2A">
            <w:r w:rsidRPr="001425D8">
              <w:rPr>
                <w:rFonts w:ascii="Sylfaen" w:hAnsi="Sylfaen"/>
                <w:b/>
                <w:sz w:val="20"/>
                <w:szCs w:val="20"/>
              </w:rPr>
              <w:t>Program aims</w:t>
            </w:r>
            <w:r>
              <w:rPr>
                <w:rFonts w:ascii="Sylfaen" w:hAnsi="Sylfaen"/>
                <w:b/>
                <w:sz w:val="20"/>
                <w:szCs w:val="20"/>
              </w:rPr>
              <w:t>:</w:t>
            </w:r>
          </w:p>
          <w:p w:rsidR="00703D2A" w:rsidRDefault="00703D2A" w:rsidP="00703D2A">
            <w:r>
              <w:t xml:space="preserve">Program aims: prepare highly qualified specialists, having systemic knowledge in American </w:t>
            </w:r>
            <w:r w:rsidR="004D7DE1">
              <w:t>S</w:t>
            </w:r>
            <w:r>
              <w:t xml:space="preserve">tudies. The program widens the knowledge acquired </w:t>
            </w:r>
            <w:r w:rsidR="004D7DE1">
              <w:t>at BA level</w:t>
            </w:r>
            <w:r>
              <w:t xml:space="preserve">, develops general and field competences. The </w:t>
            </w:r>
            <w:r w:rsidRPr="00F43C83">
              <w:t>program provides a significant increase in the share of research component,</w:t>
            </w:r>
            <w:r>
              <w:t xml:space="preserve"> strengthens research skills for further research and practical activities; in addition, equips the students with field and s</w:t>
            </w:r>
            <w:r w:rsidR="004D7DE1">
              <w:t>cholarly</w:t>
            </w:r>
            <w:r>
              <w:t xml:space="preserve"> competences and prepares </w:t>
            </w:r>
            <w:r w:rsidR="004D7DE1">
              <w:t>them</w:t>
            </w:r>
            <w:r>
              <w:t xml:space="preserve"> for the further studies at PhD level. </w:t>
            </w:r>
          </w:p>
          <w:p w:rsidR="00703D2A" w:rsidRDefault="00703D2A" w:rsidP="00703D2A">
            <w:r>
              <w:t xml:space="preserve">The program consists of three modules: history, literature, society/culture. The program is implemented by the departments of world history, English philology, archeology, </w:t>
            </w:r>
            <w:r w:rsidR="004D7DE1">
              <w:t>economics, geography</w:t>
            </w:r>
            <w:r>
              <w:t xml:space="preserve">. Depending on the fact that partnership between Georgia and USA is being strengthened, the issue of having qualified specialists in this field is getting topical. </w:t>
            </w:r>
          </w:p>
          <w:p w:rsidR="00703D2A" w:rsidRPr="00672FFB" w:rsidRDefault="00703D2A" w:rsidP="00703D2A">
            <w:pPr>
              <w:spacing w:after="0" w:line="240" w:lineRule="auto"/>
              <w:jc w:val="both"/>
              <w:rPr>
                <w:rFonts w:ascii="Sylfaen" w:hAnsi="Sylfaen"/>
                <w:b/>
                <w:sz w:val="20"/>
                <w:szCs w:val="20"/>
              </w:rPr>
            </w:pPr>
          </w:p>
        </w:tc>
      </w:tr>
      <w:tr w:rsidR="00703D2A" w:rsidRPr="000E2EB8"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03D2A" w:rsidRPr="001425D8" w:rsidRDefault="00703D2A" w:rsidP="00703D2A">
            <w:pPr>
              <w:spacing w:after="0" w:line="240" w:lineRule="auto"/>
              <w:rPr>
                <w:rFonts w:ascii="Sylfaen" w:hAnsi="Sylfaen"/>
                <w:b/>
                <w:bCs/>
                <w:sz w:val="20"/>
                <w:szCs w:val="20"/>
              </w:rPr>
            </w:pPr>
            <w:r w:rsidRPr="001425D8">
              <w:rPr>
                <w:rFonts w:ascii="Sylfaen" w:hAnsi="Sylfaen" w:cs="Sylfaen"/>
                <w:b/>
                <w:bCs/>
                <w:sz w:val="20"/>
                <w:szCs w:val="20"/>
              </w:rPr>
              <w:t>Learning Outcomes</w:t>
            </w:r>
            <w:r w:rsidRPr="001425D8">
              <w:rPr>
                <w:rFonts w:ascii="Sylfaen" w:hAnsi="Sylfaen"/>
                <w:b/>
                <w:bCs/>
                <w:sz w:val="20"/>
                <w:szCs w:val="20"/>
              </w:rPr>
              <w:t xml:space="preserve">  (General and field competences)</w:t>
            </w:r>
          </w:p>
          <w:p w:rsidR="00703D2A" w:rsidRPr="000E2EB8" w:rsidRDefault="00703D2A" w:rsidP="00703D2A">
            <w:pPr>
              <w:spacing w:after="0" w:line="240" w:lineRule="auto"/>
              <w:rPr>
                <w:rFonts w:ascii="Sylfaen" w:hAnsi="Sylfaen"/>
                <w:bCs/>
                <w:i/>
                <w:color w:val="943634" w:themeColor="accent2" w:themeShade="BF"/>
                <w:sz w:val="20"/>
                <w:szCs w:val="20"/>
                <w:lang w:val="ka-GE"/>
              </w:rPr>
            </w:pPr>
            <w:r w:rsidRPr="001425D8">
              <w:rPr>
                <w:rFonts w:ascii="Sylfaen" w:hAnsi="Sylfaen"/>
                <w:b/>
                <w:bCs/>
                <w:sz w:val="20"/>
                <w:szCs w:val="20"/>
              </w:rPr>
              <w:t>(the map of learning outcomes is attached as appendix 2)</w:t>
            </w:r>
          </w:p>
        </w:tc>
      </w:tr>
      <w:tr w:rsidR="00703D2A"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703D2A" w:rsidRPr="001425D8" w:rsidRDefault="00703D2A" w:rsidP="00703D2A">
            <w:pPr>
              <w:spacing w:after="0" w:line="240" w:lineRule="auto"/>
              <w:rPr>
                <w:rFonts w:ascii="Sylfaen" w:hAnsi="Sylfaen" w:cs="Sylfaen"/>
                <w:b/>
                <w:bCs/>
                <w:sz w:val="20"/>
                <w:szCs w:val="20"/>
              </w:rPr>
            </w:pPr>
            <w:r w:rsidRPr="001425D8">
              <w:rPr>
                <w:rFonts w:ascii="Sylfaen" w:hAnsi="Sylfaen" w:cs="Sylfaen"/>
                <w:b/>
                <w:bCs/>
                <w:sz w:val="20"/>
                <w:szCs w:val="20"/>
              </w:rPr>
              <w:t xml:space="preserve">Knowledge and understanding </w:t>
            </w:r>
          </w:p>
          <w:p w:rsidR="00703D2A" w:rsidRPr="000E2EB8" w:rsidRDefault="00703D2A" w:rsidP="00703D2A">
            <w:pPr>
              <w:spacing w:after="0" w:line="240" w:lineRule="auto"/>
              <w:rPr>
                <w:rFonts w:ascii="Sylfaen" w:hAnsi="Sylfaen" w:cs="Sylfaen"/>
                <w:b/>
                <w:bCs/>
                <w:sz w:val="20"/>
                <w:szCs w:val="20"/>
                <w:lang w:val="ka-GE"/>
              </w:rPr>
            </w:pPr>
          </w:p>
          <w:p w:rsidR="00703D2A" w:rsidRPr="000E2EB8" w:rsidRDefault="00703D2A" w:rsidP="00703D2A">
            <w:pPr>
              <w:spacing w:after="0" w:line="240" w:lineRule="auto"/>
              <w:rPr>
                <w:rFonts w:ascii="Sylfaen" w:hAnsi="Sylfaen" w:cs="Sylfaen"/>
                <w:b/>
                <w:bCs/>
                <w:sz w:val="20"/>
                <w:szCs w:val="20"/>
                <w:lang w:val="ka-GE"/>
              </w:rPr>
            </w:pPr>
          </w:p>
        </w:tc>
        <w:tc>
          <w:tcPr>
            <w:tcW w:w="8409" w:type="dxa"/>
            <w:gridSpan w:val="3"/>
            <w:tcBorders>
              <w:top w:val="single" w:sz="18" w:space="0" w:color="auto"/>
              <w:bottom w:val="single" w:sz="18" w:space="0" w:color="auto"/>
              <w:right w:val="single" w:sz="18" w:space="0" w:color="auto"/>
            </w:tcBorders>
          </w:tcPr>
          <w:p w:rsidR="00703D2A" w:rsidRPr="0087184B" w:rsidRDefault="00703D2A" w:rsidP="004D7DE1">
            <w:r>
              <w:rPr>
                <w:rFonts w:ascii="Sylfaen" w:hAnsi="Sylfaen"/>
                <w:sz w:val="20"/>
                <w:szCs w:val="20"/>
                <w:lang w:val="af-ZA"/>
              </w:rPr>
              <w:t>The student will have wide and systemi</w:t>
            </w:r>
            <w:r w:rsidR="004D7DE1">
              <w:rPr>
                <w:rFonts w:ascii="Sylfaen" w:hAnsi="Sylfaen"/>
                <w:sz w:val="20"/>
                <w:szCs w:val="20"/>
                <w:lang w:val="af-ZA"/>
              </w:rPr>
              <w:t>c knowledge in American studies; w</w:t>
            </w:r>
            <w:r>
              <w:rPr>
                <w:rFonts w:ascii="Sylfaen" w:hAnsi="Sylfaen"/>
                <w:sz w:val="20"/>
                <w:szCs w:val="20"/>
                <w:lang w:val="af-ZA"/>
              </w:rPr>
              <w:t xml:space="preserve">ill be able to perceive the country in a complex ways. With the help of interdisciplinary approach, he/she will be able to correlate various events with each other, do complex analysis and make logical conclusions. The student will obtain field-specific knowledge in history, politics, </w:t>
            </w:r>
            <w:r w:rsidR="004D7DE1">
              <w:rPr>
                <w:rFonts w:ascii="Sylfaen" w:hAnsi="Sylfaen"/>
                <w:sz w:val="20"/>
                <w:szCs w:val="20"/>
                <w:lang w:val="af-ZA"/>
              </w:rPr>
              <w:t>g</w:t>
            </w:r>
            <w:r>
              <w:rPr>
                <w:rFonts w:ascii="Sylfaen" w:hAnsi="Sylfaen"/>
                <w:sz w:val="20"/>
                <w:szCs w:val="20"/>
                <w:lang w:val="af-ZA"/>
              </w:rPr>
              <w:t xml:space="preserve">eorgraphy, </w:t>
            </w:r>
            <w:r w:rsidR="004D7DE1">
              <w:rPr>
                <w:rFonts w:ascii="Sylfaen" w:hAnsi="Sylfaen"/>
                <w:sz w:val="20"/>
                <w:szCs w:val="20"/>
                <w:lang w:val="af-ZA"/>
              </w:rPr>
              <w:t>l</w:t>
            </w:r>
            <w:r>
              <w:rPr>
                <w:rFonts w:ascii="Sylfaen" w:hAnsi="Sylfaen"/>
                <w:sz w:val="20"/>
                <w:szCs w:val="20"/>
                <w:lang w:val="af-ZA"/>
              </w:rPr>
              <w:t xml:space="preserve">iterature, </w:t>
            </w:r>
            <w:r w:rsidR="004D7DE1">
              <w:rPr>
                <w:rFonts w:ascii="Sylfaen" w:hAnsi="Sylfaen"/>
                <w:sz w:val="20"/>
                <w:szCs w:val="20"/>
                <w:lang w:val="af-ZA"/>
              </w:rPr>
              <w:t>p</w:t>
            </w:r>
            <w:r>
              <w:rPr>
                <w:rFonts w:ascii="Sylfaen" w:hAnsi="Sylfaen"/>
                <w:sz w:val="20"/>
                <w:szCs w:val="20"/>
                <w:lang w:val="af-ZA"/>
              </w:rPr>
              <w:t xml:space="preserve">hilosophy, </w:t>
            </w:r>
            <w:r w:rsidR="004D7DE1">
              <w:rPr>
                <w:rFonts w:ascii="Sylfaen" w:hAnsi="Sylfaen"/>
                <w:sz w:val="20"/>
                <w:szCs w:val="20"/>
                <w:lang w:val="af-ZA"/>
              </w:rPr>
              <w:t>c</w:t>
            </w:r>
            <w:r>
              <w:rPr>
                <w:rFonts w:ascii="Sylfaen" w:hAnsi="Sylfaen"/>
                <w:sz w:val="20"/>
                <w:szCs w:val="20"/>
                <w:lang w:val="af-ZA"/>
              </w:rPr>
              <w:t xml:space="preserve">ulture; </w:t>
            </w:r>
            <w:r w:rsidR="004D7DE1">
              <w:rPr>
                <w:rFonts w:ascii="Sylfaen" w:hAnsi="Sylfaen"/>
                <w:sz w:val="20"/>
                <w:szCs w:val="20"/>
                <w:lang w:val="af-ZA"/>
              </w:rPr>
              <w:t>w</w:t>
            </w:r>
            <w:r w:rsidRPr="00731530">
              <w:rPr>
                <w:rFonts w:ascii="Sylfaen" w:hAnsi="Sylfaen"/>
                <w:sz w:val="20"/>
                <w:szCs w:val="20"/>
                <w:lang w:val="af-ZA"/>
              </w:rPr>
              <w:t>ill acquire the m</w:t>
            </w:r>
            <w:r w:rsidR="004D7DE1">
              <w:rPr>
                <w:rFonts w:ascii="Sylfaen" w:hAnsi="Sylfaen"/>
                <w:sz w:val="20"/>
                <w:szCs w:val="20"/>
                <w:lang w:val="af-ZA"/>
              </w:rPr>
              <w:t>ethods of</w:t>
            </w:r>
            <w:r w:rsidRPr="00731530">
              <w:rPr>
                <w:rFonts w:ascii="Sylfaen" w:hAnsi="Sylfaen"/>
                <w:sz w:val="20"/>
                <w:szCs w:val="20"/>
                <w:lang w:val="af-ZA"/>
              </w:rPr>
              <w:t xml:space="preserve"> research</w:t>
            </w:r>
            <w:r w:rsidR="004D7DE1">
              <w:rPr>
                <w:rFonts w:ascii="Sylfaen" w:hAnsi="Sylfaen"/>
                <w:sz w:val="20"/>
                <w:szCs w:val="20"/>
                <w:lang w:val="af-ZA"/>
              </w:rPr>
              <w:t xml:space="preserve"> in American literature</w:t>
            </w:r>
            <w:r w:rsidRPr="00731530">
              <w:rPr>
                <w:rFonts w:ascii="Sylfaen" w:hAnsi="Sylfaen"/>
                <w:sz w:val="20"/>
                <w:szCs w:val="20"/>
                <w:lang w:val="af-ZA"/>
              </w:rPr>
              <w:t>,</w:t>
            </w:r>
            <w:r w:rsidR="004D7DE1">
              <w:rPr>
                <w:rFonts w:ascii="Sylfaen" w:hAnsi="Sylfaen"/>
                <w:sz w:val="20"/>
                <w:szCs w:val="20"/>
                <w:lang w:val="af-ZA"/>
              </w:rPr>
              <w:t xml:space="preserve"> history, geography, culture and society. With the help of research component (paper work</w:t>
            </w:r>
            <w:r>
              <w:rPr>
                <w:rFonts w:ascii="Sylfaen" w:hAnsi="Sylfaen"/>
                <w:sz w:val="20"/>
                <w:szCs w:val="20"/>
                <w:lang w:val="af-ZA"/>
              </w:rPr>
              <w:t>, MA thesis on the history of America, literature, society and culture, native Americals, gender issues) the st</w:t>
            </w:r>
            <w:r w:rsidR="004D7DE1">
              <w:rPr>
                <w:rFonts w:ascii="Sylfaen" w:hAnsi="Sylfaen"/>
                <w:sz w:val="20"/>
                <w:szCs w:val="20"/>
                <w:lang w:val="af-ZA"/>
              </w:rPr>
              <w:t>udent will formulate scholarly</w:t>
            </w:r>
            <w:r>
              <w:rPr>
                <w:rFonts w:ascii="Sylfaen" w:hAnsi="Sylfaen"/>
                <w:sz w:val="20"/>
                <w:szCs w:val="20"/>
                <w:lang w:val="af-ZA"/>
              </w:rPr>
              <w:t xml:space="preserve"> idea</w:t>
            </w:r>
            <w:r w:rsidR="004D7DE1">
              <w:rPr>
                <w:rFonts w:ascii="Sylfaen" w:hAnsi="Sylfaen"/>
                <w:sz w:val="20"/>
                <w:szCs w:val="20"/>
                <w:lang w:val="af-ZA"/>
              </w:rPr>
              <w:t>s</w:t>
            </w:r>
            <w:r>
              <w:rPr>
                <w:rFonts w:ascii="Sylfaen" w:hAnsi="Sylfaen"/>
                <w:sz w:val="20"/>
                <w:szCs w:val="20"/>
                <w:lang w:val="af-ZA"/>
              </w:rPr>
              <w:t xml:space="preserve">, will be aware of ways of solving specific issues. </w:t>
            </w:r>
          </w:p>
        </w:tc>
      </w:tr>
      <w:tr w:rsidR="00703D2A"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cs="Sylfaen"/>
                <w:b/>
                <w:bCs/>
                <w:sz w:val="20"/>
                <w:szCs w:val="20"/>
                <w:lang w:val="ka-GE"/>
              </w:rPr>
            </w:pPr>
            <w:r w:rsidRPr="001425D8">
              <w:rPr>
                <w:rFonts w:ascii="Sylfaen" w:hAnsi="Sylfaen" w:cs="Sylfaen"/>
                <w:b/>
                <w:bCs/>
                <w:sz w:val="20"/>
                <w:szCs w:val="20"/>
              </w:rPr>
              <w:t xml:space="preserve">Ability to apply knowledge </w:t>
            </w:r>
            <w:r w:rsidR="00EF746C">
              <w:rPr>
                <w:rFonts w:ascii="Sylfaen" w:hAnsi="Sylfaen" w:cs="Sylfaen"/>
                <w:b/>
                <w:bCs/>
                <w:sz w:val="20"/>
                <w:szCs w:val="20"/>
              </w:rPr>
              <w:t xml:space="preserve">to </w:t>
            </w:r>
            <w:r w:rsidRPr="001425D8">
              <w:rPr>
                <w:rFonts w:ascii="Sylfaen" w:hAnsi="Sylfaen" w:cs="Sylfaen"/>
                <w:b/>
                <w:bCs/>
                <w:sz w:val="20"/>
                <w:szCs w:val="20"/>
              </w:rPr>
              <w:t>practice</w:t>
            </w:r>
          </w:p>
        </w:tc>
        <w:tc>
          <w:tcPr>
            <w:tcW w:w="8409" w:type="dxa"/>
            <w:gridSpan w:val="3"/>
            <w:tcBorders>
              <w:top w:val="single" w:sz="18" w:space="0" w:color="auto"/>
              <w:bottom w:val="single" w:sz="18" w:space="0" w:color="auto"/>
              <w:right w:val="single" w:sz="18" w:space="0" w:color="auto"/>
            </w:tcBorders>
          </w:tcPr>
          <w:p w:rsidR="00703D2A" w:rsidRPr="008B2861" w:rsidRDefault="00703D2A" w:rsidP="004D7DE1">
            <w:pPr>
              <w:rPr>
                <w:rFonts w:ascii="Sylfaen" w:hAnsi="Sylfaen" w:cs="Sylfaen"/>
                <w:sz w:val="20"/>
                <w:szCs w:val="20"/>
              </w:rPr>
            </w:pPr>
            <w:r>
              <w:rPr>
                <w:rFonts w:ascii="Sylfaen" w:hAnsi="Sylfaen" w:cs="Sylfaen"/>
                <w:sz w:val="20"/>
                <w:szCs w:val="20"/>
              </w:rPr>
              <w:t>After the</w:t>
            </w:r>
            <w:r w:rsidR="004D7DE1">
              <w:rPr>
                <w:rFonts w:ascii="Sylfaen" w:hAnsi="Sylfaen" w:cs="Sylfaen"/>
                <w:sz w:val="20"/>
                <w:szCs w:val="20"/>
              </w:rPr>
              <w:t xml:space="preserve"> completion of the program, </w:t>
            </w:r>
            <w:r>
              <w:rPr>
                <w:rFonts w:ascii="Sylfaen" w:hAnsi="Sylfaen" w:cs="Sylfaen"/>
                <w:sz w:val="20"/>
                <w:szCs w:val="20"/>
              </w:rPr>
              <w:t>student</w:t>
            </w:r>
            <w:r w:rsidR="004D7DE1">
              <w:rPr>
                <w:rFonts w:ascii="Sylfaen" w:hAnsi="Sylfaen" w:cs="Sylfaen"/>
                <w:sz w:val="20"/>
                <w:szCs w:val="20"/>
              </w:rPr>
              <w:t>s</w:t>
            </w:r>
            <w:r>
              <w:rPr>
                <w:rFonts w:ascii="Sylfaen" w:hAnsi="Sylfaen" w:cs="Sylfaen"/>
                <w:sz w:val="20"/>
                <w:szCs w:val="20"/>
              </w:rPr>
              <w:t xml:space="preserve"> will have cognitive-methodological basis to </w:t>
            </w:r>
            <w:r>
              <w:rPr>
                <w:rFonts w:ascii="Sylfaen" w:hAnsi="Sylfaen" w:cs="Sylfaen"/>
                <w:sz w:val="20"/>
                <w:szCs w:val="20"/>
              </w:rPr>
              <w:lastRenderedPageBreak/>
              <w:t>contin</w:t>
            </w:r>
            <w:r w:rsidR="004D7DE1">
              <w:rPr>
                <w:rFonts w:ascii="Sylfaen" w:hAnsi="Sylfaen" w:cs="Sylfaen"/>
                <w:sz w:val="20"/>
                <w:szCs w:val="20"/>
              </w:rPr>
              <w:t>ue studies on the third level</w:t>
            </w:r>
            <w:r>
              <w:rPr>
                <w:rFonts w:ascii="Sylfaen" w:hAnsi="Sylfaen" w:cs="Sylfaen"/>
                <w:sz w:val="20"/>
                <w:szCs w:val="20"/>
              </w:rPr>
              <w:t xml:space="preserve"> – PhD. </w:t>
            </w:r>
            <w:r w:rsidR="004D7DE1">
              <w:rPr>
                <w:rFonts w:ascii="Sylfaen" w:hAnsi="Sylfaen" w:cs="Sylfaen"/>
                <w:sz w:val="20"/>
                <w:szCs w:val="20"/>
              </w:rPr>
              <w:t>Their</w:t>
            </w:r>
            <w:r>
              <w:rPr>
                <w:rFonts w:ascii="Sylfaen" w:hAnsi="Sylfaen" w:cs="Sylfaen"/>
                <w:sz w:val="20"/>
                <w:szCs w:val="20"/>
              </w:rPr>
              <w:t xml:space="preserve"> knowledge will be equivalent to C level. After the completion of the program, </w:t>
            </w:r>
            <w:r w:rsidR="004D7DE1">
              <w:rPr>
                <w:rFonts w:ascii="Sylfaen" w:hAnsi="Sylfaen" w:cs="Sylfaen"/>
                <w:sz w:val="20"/>
                <w:szCs w:val="20"/>
              </w:rPr>
              <w:t>they</w:t>
            </w:r>
            <w:r>
              <w:rPr>
                <w:rFonts w:ascii="Sylfaen" w:hAnsi="Sylfaen" w:cs="Sylfaen"/>
                <w:sz w:val="20"/>
                <w:szCs w:val="20"/>
              </w:rPr>
              <w:t xml:space="preserve"> will </w:t>
            </w:r>
            <w:r w:rsidR="004D7DE1">
              <w:rPr>
                <w:rFonts w:ascii="Sylfaen" w:hAnsi="Sylfaen" w:cs="Sylfaen"/>
                <w:sz w:val="20"/>
                <w:szCs w:val="20"/>
              </w:rPr>
              <w:t>be able to carry out</w:t>
            </w:r>
            <w:r>
              <w:rPr>
                <w:rFonts w:ascii="Sylfaen" w:hAnsi="Sylfaen" w:cs="Sylfaen"/>
                <w:sz w:val="20"/>
                <w:szCs w:val="20"/>
              </w:rPr>
              <w:t xml:space="preserve"> research</w:t>
            </w:r>
            <w:r w:rsidR="004D7DE1">
              <w:rPr>
                <w:rFonts w:ascii="Sylfaen" w:hAnsi="Sylfaen" w:cs="Sylfaen"/>
                <w:sz w:val="20"/>
                <w:szCs w:val="20"/>
              </w:rPr>
              <w:t xml:space="preserve"> under the supervision of her/his mentor using modern methods;</w:t>
            </w:r>
            <w:r>
              <w:rPr>
                <w:rFonts w:ascii="Sylfaen" w:hAnsi="Sylfaen" w:cs="Sylfaen"/>
                <w:sz w:val="20"/>
                <w:szCs w:val="20"/>
              </w:rPr>
              <w:t xml:space="preserve"> student</w:t>
            </w:r>
            <w:r w:rsidR="004D7DE1">
              <w:rPr>
                <w:rFonts w:ascii="Sylfaen" w:hAnsi="Sylfaen" w:cs="Sylfaen"/>
                <w:sz w:val="20"/>
                <w:szCs w:val="20"/>
              </w:rPr>
              <w:t>s</w:t>
            </w:r>
            <w:r>
              <w:rPr>
                <w:rFonts w:ascii="Sylfaen" w:hAnsi="Sylfaen" w:cs="Sylfaen"/>
                <w:sz w:val="20"/>
                <w:szCs w:val="20"/>
              </w:rPr>
              <w:t xml:space="preserve"> will be equipped with practical skills, solve various field and general problematic issues. They will be able to carry out research or practical projects based on the defined instructions.</w:t>
            </w:r>
          </w:p>
        </w:tc>
      </w:tr>
      <w:tr w:rsidR="00703D2A"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703D2A" w:rsidRPr="001425D8" w:rsidRDefault="00703D2A" w:rsidP="00703D2A">
            <w:pPr>
              <w:spacing w:after="0" w:line="240" w:lineRule="auto"/>
              <w:rPr>
                <w:rFonts w:ascii="Sylfaen" w:hAnsi="Sylfaen" w:cs="Sylfaen"/>
                <w:b/>
                <w:bCs/>
                <w:sz w:val="20"/>
                <w:szCs w:val="20"/>
              </w:rPr>
            </w:pPr>
            <w:r w:rsidRPr="001425D8">
              <w:rPr>
                <w:rFonts w:ascii="Sylfaen" w:hAnsi="Sylfaen" w:cs="Sylfaen"/>
                <w:b/>
                <w:bCs/>
                <w:sz w:val="20"/>
                <w:szCs w:val="20"/>
              </w:rPr>
              <w:lastRenderedPageBreak/>
              <w:t>Ability to make conclusions</w:t>
            </w:r>
          </w:p>
          <w:p w:rsidR="00703D2A" w:rsidRPr="000E2EB8" w:rsidRDefault="00703D2A" w:rsidP="00703D2A">
            <w:pPr>
              <w:spacing w:after="0" w:line="240" w:lineRule="auto"/>
              <w:rPr>
                <w:rFonts w:ascii="Sylfaen" w:hAnsi="Sylfaen" w:cs="Sylfaen"/>
                <w:b/>
                <w:bCs/>
                <w:sz w:val="20"/>
                <w:szCs w:val="20"/>
                <w:lang w:val="ka-GE"/>
              </w:rPr>
            </w:pPr>
          </w:p>
        </w:tc>
        <w:tc>
          <w:tcPr>
            <w:tcW w:w="8409" w:type="dxa"/>
            <w:gridSpan w:val="3"/>
            <w:tcBorders>
              <w:top w:val="single" w:sz="18" w:space="0" w:color="auto"/>
              <w:bottom w:val="single" w:sz="18" w:space="0" w:color="auto"/>
              <w:right w:val="single" w:sz="18" w:space="0" w:color="auto"/>
            </w:tcBorders>
          </w:tcPr>
          <w:p w:rsidR="00703D2A" w:rsidRDefault="00703D2A" w:rsidP="00703D2A">
            <w:r>
              <w:t xml:space="preserve">MA student will be able to formulate basic problems in various disciplines of this field, do oral or written discussions on specific topics, systemize and make grounded conclusions after the critical analysis, analyze separate data and situations with the help of various methods. </w:t>
            </w:r>
          </w:p>
          <w:p w:rsidR="00703D2A" w:rsidRPr="0087184B" w:rsidRDefault="00703D2A" w:rsidP="004D7DE1">
            <w:r>
              <w:t>MA program will provide student</w:t>
            </w:r>
            <w:r w:rsidR="004D7DE1">
              <w:t>s with the ability</w:t>
            </w:r>
            <w:r>
              <w:t xml:space="preserve"> to carry out </w:t>
            </w:r>
            <w:r w:rsidR="004D7DE1">
              <w:t>research work</w:t>
            </w:r>
            <w:r>
              <w:t xml:space="preserve">, do innovative synthesis of scientific information. </w:t>
            </w:r>
          </w:p>
        </w:tc>
      </w:tr>
      <w:tr w:rsidR="00703D2A"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cs="Sylfaen"/>
                <w:b/>
                <w:bCs/>
                <w:sz w:val="20"/>
                <w:szCs w:val="20"/>
                <w:lang w:val="ka-GE"/>
              </w:rPr>
            </w:pPr>
            <w:r w:rsidRPr="001425D8">
              <w:rPr>
                <w:rFonts w:ascii="Sylfaen" w:hAnsi="Sylfaen" w:cs="Sylfaen"/>
                <w:b/>
                <w:bCs/>
                <w:sz w:val="20"/>
                <w:szCs w:val="20"/>
              </w:rPr>
              <w:t>Communication skills</w:t>
            </w:r>
          </w:p>
        </w:tc>
        <w:tc>
          <w:tcPr>
            <w:tcW w:w="8409" w:type="dxa"/>
            <w:gridSpan w:val="3"/>
            <w:tcBorders>
              <w:top w:val="single" w:sz="18" w:space="0" w:color="auto"/>
              <w:bottom w:val="single" w:sz="18" w:space="0" w:color="auto"/>
              <w:right w:val="single" w:sz="18" w:space="0" w:color="auto"/>
            </w:tcBorders>
          </w:tcPr>
          <w:p w:rsidR="00703D2A" w:rsidRPr="00672FFB" w:rsidRDefault="00703D2A" w:rsidP="0038580F">
            <w:pPr>
              <w:rPr>
                <w:rFonts w:ascii="Sylfaen" w:hAnsi="Sylfaen"/>
                <w:noProof/>
                <w:sz w:val="20"/>
                <w:szCs w:val="20"/>
              </w:rPr>
            </w:pPr>
            <w:r>
              <w:rPr>
                <w:rFonts w:ascii="Sylfaen" w:hAnsi="Sylfaen"/>
                <w:noProof/>
                <w:sz w:val="20"/>
                <w:szCs w:val="20"/>
              </w:rPr>
              <w:t>MA graduate</w:t>
            </w:r>
            <w:r w:rsidR="0038580F">
              <w:rPr>
                <w:rFonts w:ascii="Sylfaen" w:hAnsi="Sylfaen"/>
                <w:noProof/>
                <w:sz w:val="20"/>
                <w:szCs w:val="20"/>
              </w:rPr>
              <w:t>s</w:t>
            </w:r>
            <w:r>
              <w:rPr>
                <w:rFonts w:ascii="Sylfaen" w:hAnsi="Sylfaen"/>
                <w:noProof/>
                <w:sz w:val="20"/>
                <w:szCs w:val="20"/>
              </w:rPr>
              <w:t xml:space="preserve"> will be able to coherently and academically formulate their i</w:t>
            </w:r>
            <w:r w:rsidR="0038580F">
              <w:rPr>
                <w:rFonts w:ascii="Sylfaen" w:hAnsi="Sylfaen"/>
                <w:noProof/>
                <w:sz w:val="20"/>
                <w:szCs w:val="20"/>
              </w:rPr>
              <w:t xml:space="preserve">deas, opinions and information making </w:t>
            </w:r>
            <w:r>
              <w:rPr>
                <w:rFonts w:ascii="Sylfaen" w:hAnsi="Sylfaen"/>
                <w:noProof/>
                <w:sz w:val="20"/>
                <w:szCs w:val="20"/>
              </w:rPr>
              <w:t xml:space="preserve">use of adequate terminology in a way that is clear and understandable for specialists as well as non-specialists.  </w:t>
            </w:r>
            <w:r w:rsidR="0038580F">
              <w:rPr>
                <w:rFonts w:ascii="Sylfaen" w:hAnsi="Sylfaen"/>
                <w:noProof/>
                <w:sz w:val="20"/>
                <w:szCs w:val="20"/>
              </w:rPr>
              <w:t>They</w:t>
            </w:r>
            <w:r>
              <w:rPr>
                <w:rFonts w:ascii="Sylfaen" w:hAnsi="Sylfaen"/>
                <w:noProof/>
                <w:sz w:val="20"/>
                <w:szCs w:val="20"/>
              </w:rPr>
              <w:t xml:space="preserve"> will be able to transfer </w:t>
            </w:r>
            <w:r w:rsidR="0038580F">
              <w:rPr>
                <w:rFonts w:ascii="Sylfaen" w:hAnsi="Sylfaen"/>
                <w:noProof/>
                <w:sz w:val="20"/>
                <w:szCs w:val="20"/>
              </w:rPr>
              <w:t>their</w:t>
            </w:r>
            <w:r>
              <w:rPr>
                <w:rFonts w:ascii="Sylfaen" w:hAnsi="Sylfaen"/>
                <w:noProof/>
                <w:sz w:val="20"/>
                <w:szCs w:val="20"/>
              </w:rPr>
              <w:t xml:space="preserve"> knowledge to Georgian and foreigner audience; MA graduate</w:t>
            </w:r>
            <w:r w:rsidR="0038580F">
              <w:rPr>
                <w:rFonts w:ascii="Sylfaen" w:hAnsi="Sylfaen"/>
                <w:noProof/>
                <w:sz w:val="20"/>
                <w:szCs w:val="20"/>
              </w:rPr>
              <w:t>s</w:t>
            </w:r>
            <w:r>
              <w:rPr>
                <w:rFonts w:ascii="Sylfaen" w:hAnsi="Sylfaen"/>
                <w:noProof/>
                <w:sz w:val="20"/>
                <w:szCs w:val="20"/>
              </w:rPr>
              <w:t xml:space="preserve"> will be able to prepare written and oral reports for different types of audience.</w:t>
            </w:r>
          </w:p>
        </w:tc>
      </w:tr>
      <w:tr w:rsidR="00703D2A" w:rsidRPr="000E2EB8" w:rsidTr="00021E26">
        <w:tc>
          <w:tcPr>
            <w:tcW w:w="2898" w:type="dxa"/>
            <w:tcBorders>
              <w:top w:val="single" w:sz="12" w:space="0" w:color="auto"/>
              <w:left w:val="single" w:sz="18" w:space="0" w:color="auto"/>
              <w:bottom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cs="Sylfaen"/>
                <w:b/>
                <w:bCs/>
                <w:sz w:val="20"/>
                <w:szCs w:val="20"/>
                <w:lang w:val="ka-GE"/>
              </w:rPr>
            </w:pPr>
            <w:r w:rsidRPr="001425D8">
              <w:rPr>
                <w:rFonts w:ascii="Sylfaen" w:hAnsi="Sylfaen" w:cs="Sylfaen"/>
                <w:b/>
                <w:bCs/>
                <w:sz w:val="20"/>
                <w:szCs w:val="20"/>
              </w:rPr>
              <w:t>Ability to learn</w:t>
            </w:r>
          </w:p>
        </w:tc>
        <w:tc>
          <w:tcPr>
            <w:tcW w:w="8409" w:type="dxa"/>
            <w:gridSpan w:val="3"/>
            <w:tcBorders>
              <w:top w:val="single" w:sz="12" w:space="0" w:color="auto"/>
              <w:bottom w:val="single" w:sz="18" w:space="0" w:color="auto"/>
              <w:right w:val="single" w:sz="18" w:space="0" w:color="auto"/>
            </w:tcBorders>
          </w:tcPr>
          <w:p w:rsidR="00703D2A" w:rsidRPr="0087184B" w:rsidRDefault="00703D2A" w:rsidP="0038580F">
            <w:r w:rsidRPr="004D7848">
              <w:rPr>
                <w:rFonts w:ascii="Sylfaen" w:hAnsi="Sylfaen"/>
                <w:noProof/>
                <w:sz w:val="20"/>
                <w:szCs w:val="20"/>
              </w:rPr>
              <w:t>Master students will be able to independently conduct studies in Georgian and foreign languages and develop critical opinions,</w:t>
            </w:r>
            <w:r>
              <w:rPr>
                <w:rFonts w:ascii="Sylfaen" w:hAnsi="Sylfaen"/>
                <w:noProof/>
                <w:sz w:val="20"/>
                <w:szCs w:val="20"/>
              </w:rPr>
              <w:t xml:space="preserve"> critical use of scientific literature,</w:t>
            </w:r>
            <w:r w:rsidR="0038580F">
              <w:rPr>
                <w:rFonts w:ascii="Sylfaen" w:hAnsi="Sylfaen"/>
                <w:noProof/>
                <w:sz w:val="20"/>
                <w:szCs w:val="20"/>
              </w:rPr>
              <w:t xml:space="preserve"> use various research methods</w:t>
            </w:r>
            <w:r>
              <w:rPr>
                <w:rFonts w:ascii="Sylfaen" w:hAnsi="Sylfaen"/>
                <w:noProof/>
                <w:sz w:val="20"/>
                <w:szCs w:val="20"/>
              </w:rPr>
              <w:t>, present research outcomes, find different ways of solving pr</w:t>
            </w:r>
            <w:r w:rsidR="0038580F">
              <w:rPr>
                <w:rFonts w:ascii="Sylfaen" w:hAnsi="Sylfaen"/>
                <w:noProof/>
                <w:sz w:val="20"/>
                <w:szCs w:val="20"/>
              </w:rPr>
              <w:t>oblems, make</w:t>
            </w:r>
            <w:r>
              <w:rPr>
                <w:rFonts w:ascii="Sylfaen" w:hAnsi="Sylfaen"/>
                <w:noProof/>
                <w:sz w:val="20"/>
                <w:szCs w:val="20"/>
              </w:rPr>
              <w:t xml:space="preserve"> innovative decisions, use self-evaluaion methodology in teaching and s</w:t>
            </w:r>
            <w:r w:rsidR="0038580F">
              <w:rPr>
                <w:rFonts w:ascii="Sylfaen" w:hAnsi="Sylfaen"/>
                <w:noProof/>
                <w:sz w:val="20"/>
                <w:szCs w:val="20"/>
              </w:rPr>
              <w:t>cholarly</w:t>
            </w:r>
            <w:r>
              <w:rPr>
                <w:rFonts w:ascii="Sylfaen" w:hAnsi="Sylfaen"/>
                <w:noProof/>
                <w:sz w:val="20"/>
                <w:szCs w:val="20"/>
              </w:rPr>
              <w:t xml:space="preserve"> works. MA student</w:t>
            </w:r>
            <w:r w:rsidR="0038580F">
              <w:rPr>
                <w:rFonts w:ascii="Sylfaen" w:hAnsi="Sylfaen"/>
                <w:noProof/>
                <w:sz w:val="20"/>
                <w:szCs w:val="20"/>
              </w:rPr>
              <w:t>s</w:t>
            </w:r>
            <w:r>
              <w:rPr>
                <w:rFonts w:ascii="Sylfaen" w:hAnsi="Sylfaen"/>
                <w:noProof/>
                <w:sz w:val="20"/>
                <w:szCs w:val="20"/>
              </w:rPr>
              <w:t xml:space="preserve"> will be able to coherently comprehend, assess </w:t>
            </w:r>
            <w:r w:rsidR="0038580F">
              <w:rPr>
                <w:rFonts w:ascii="Sylfaen" w:hAnsi="Sylfaen"/>
                <w:noProof/>
                <w:sz w:val="20"/>
                <w:szCs w:val="20"/>
              </w:rPr>
              <w:t>their</w:t>
            </w:r>
            <w:r>
              <w:rPr>
                <w:rFonts w:ascii="Sylfaen" w:hAnsi="Sylfaen"/>
                <w:noProof/>
                <w:sz w:val="20"/>
                <w:szCs w:val="20"/>
              </w:rPr>
              <w:t xml:space="preserve"> study process and determine their capabilities to continue further learng.  </w:t>
            </w:r>
          </w:p>
        </w:tc>
      </w:tr>
      <w:tr w:rsidR="00703D2A" w:rsidRPr="000E2EB8" w:rsidTr="00021E26">
        <w:tc>
          <w:tcPr>
            <w:tcW w:w="2898" w:type="dxa"/>
            <w:tcBorders>
              <w:top w:val="single" w:sz="18" w:space="0" w:color="auto"/>
              <w:left w:val="single" w:sz="18" w:space="0" w:color="auto"/>
              <w:bottom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cs="Sylfaen"/>
                <w:b/>
                <w:bCs/>
                <w:sz w:val="20"/>
                <w:szCs w:val="20"/>
                <w:lang w:val="ka-GE"/>
              </w:rPr>
            </w:pPr>
            <w:r w:rsidRPr="001425D8">
              <w:rPr>
                <w:rFonts w:ascii="Sylfaen" w:hAnsi="Sylfaen" w:cs="Sylfaen"/>
                <w:b/>
                <w:bCs/>
                <w:sz w:val="20"/>
                <w:szCs w:val="20"/>
              </w:rPr>
              <w:t>Values</w:t>
            </w:r>
          </w:p>
        </w:tc>
        <w:tc>
          <w:tcPr>
            <w:tcW w:w="8409" w:type="dxa"/>
            <w:gridSpan w:val="3"/>
            <w:tcBorders>
              <w:top w:val="single" w:sz="18" w:space="0" w:color="auto"/>
              <w:bottom w:val="single" w:sz="18" w:space="0" w:color="auto"/>
              <w:right w:val="single" w:sz="18" w:space="0" w:color="auto"/>
            </w:tcBorders>
          </w:tcPr>
          <w:p w:rsidR="00703D2A" w:rsidRPr="00672FFB" w:rsidRDefault="00703D2A" w:rsidP="0038580F">
            <w:pPr>
              <w:rPr>
                <w:rFonts w:ascii="Sylfaen" w:hAnsi="Sylfaen" w:cs="Sylfaen"/>
                <w:noProof/>
                <w:sz w:val="20"/>
                <w:szCs w:val="20"/>
              </w:rPr>
            </w:pPr>
            <w:r>
              <w:rPr>
                <w:rFonts w:ascii="Sylfaen" w:hAnsi="Sylfaen" w:cs="Sylfaen"/>
                <w:noProof/>
                <w:sz w:val="20"/>
                <w:szCs w:val="20"/>
              </w:rPr>
              <w:t>MA student</w:t>
            </w:r>
            <w:r w:rsidR="0038580F">
              <w:rPr>
                <w:rFonts w:ascii="Sylfaen" w:hAnsi="Sylfaen" w:cs="Sylfaen"/>
                <w:noProof/>
                <w:sz w:val="20"/>
                <w:szCs w:val="20"/>
              </w:rPr>
              <w:t>s</w:t>
            </w:r>
            <w:r>
              <w:rPr>
                <w:rFonts w:ascii="Sylfaen" w:hAnsi="Sylfaen" w:cs="Sylfaen"/>
                <w:noProof/>
                <w:sz w:val="20"/>
                <w:szCs w:val="20"/>
              </w:rPr>
              <w:t xml:space="preserve"> will have social and ethical responsibility, will be </w:t>
            </w:r>
            <w:r w:rsidR="0038580F">
              <w:rPr>
                <w:rFonts w:ascii="Sylfaen" w:hAnsi="Sylfaen" w:cs="Sylfaen"/>
                <w:noProof/>
                <w:sz w:val="20"/>
                <w:szCs w:val="20"/>
              </w:rPr>
              <w:t xml:space="preserve">able to </w:t>
            </w:r>
            <w:r>
              <w:rPr>
                <w:rFonts w:ascii="Sylfaen" w:hAnsi="Sylfaen" w:cs="Sylfaen"/>
                <w:noProof/>
                <w:sz w:val="20"/>
                <w:szCs w:val="20"/>
              </w:rPr>
              <w:t>r</w:t>
            </w:r>
            <w:r w:rsidR="0038580F">
              <w:rPr>
                <w:rFonts w:ascii="Sylfaen" w:hAnsi="Sylfaen" w:cs="Sylfaen"/>
                <w:noProof/>
                <w:sz w:val="20"/>
                <w:szCs w:val="20"/>
              </w:rPr>
              <w:t>espect other people’s opinions</w:t>
            </w:r>
            <w:r>
              <w:rPr>
                <w:rFonts w:ascii="Sylfaen" w:hAnsi="Sylfaen" w:cs="Sylfaen"/>
                <w:noProof/>
                <w:sz w:val="20"/>
                <w:szCs w:val="20"/>
              </w:rPr>
              <w:t xml:space="preserve">, work </w:t>
            </w:r>
            <w:r w:rsidR="0038580F">
              <w:rPr>
                <w:rFonts w:ascii="Sylfaen" w:hAnsi="Sylfaen" w:cs="Sylfaen"/>
                <w:noProof/>
                <w:sz w:val="20"/>
                <w:szCs w:val="20"/>
              </w:rPr>
              <w:t>on joint research projects. Humanism tendenc</w:t>
            </w:r>
            <w:r>
              <w:rPr>
                <w:rFonts w:ascii="Sylfaen" w:hAnsi="Sylfaen" w:cs="Sylfaen"/>
                <w:noProof/>
                <w:sz w:val="20"/>
                <w:szCs w:val="20"/>
              </w:rPr>
              <w:t>ies, such a</w:t>
            </w:r>
            <w:r w:rsidR="0038580F">
              <w:rPr>
                <w:rFonts w:ascii="Sylfaen" w:hAnsi="Sylfaen" w:cs="Sylfaen"/>
                <w:noProof/>
                <w:sz w:val="20"/>
                <w:szCs w:val="20"/>
              </w:rPr>
              <w:t>s cultural diversity</w:t>
            </w:r>
            <w:r>
              <w:rPr>
                <w:rFonts w:ascii="Sylfaen" w:hAnsi="Sylfaen" w:cs="Sylfaen"/>
                <w:noProof/>
                <w:sz w:val="20"/>
                <w:szCs w:val="20"/>
              </w:rPr>
              <w:t>,  will be especially valuable and will</w:t>
            </w:r>
            <w:r w:rsidR="0038580F">
              <w:rPr>
                <w:rFonts w:ascii="Sylfaen" w:hAnsi="Sylfaen" w:cs="Sylfaen"/>
                <w:noProof/>
                <w:sz w:val="20"/>
                <w:szCs w:val="20"/>
              </w:rPr>
              <w:t xml:space="preserve"> be</w:t>
            </w:r>
            <w:r>
              <w:rPr>
                <w:rFonts w:ascii="Sylfaen" w:hAnsi="Sylfaen" w:cs="Sylfaen"/>
                <w:noProof/>
                <w:sz w:val="20"/>
                <w:szCs w:val="20"/>
              </w:rPr>
              <w:t xml:space="preserve"> respect</w:t>
            </w:r>
            <w:r w:rsidR="0038580F">
              <w:rPr>
                <w:rFonts w:ascii="Sylfaen" w:hAnsi="Sylfaen" w:cs="Sylfaen"/>
                <w:noProof/>
                <w:sz w:val="20"/>
                <w:szCs w:val="20"/>
              </w:rPr>
              <w:t>ed</w:t>
            </w:r>
            <w:r>
              <w:rPr>
                <w:rFonts w:ascii="Sylfaen" w:hAnsi="Sylfaen" w:cs="Sylfaen"/>
                <w:noProof/>
                <w:sz w:val="20"/>
                <w:szCs w:val="20"/>
              </w:rPr>
              <w:t xml:space="preserve"> and value</w:t>
            </w:r>
            <w:r w:rsidR="0038580F">
              <w:rPr>
                <w:rFonts w:ascii="Sylfaen" w:hAnsi="Sylfaen" w:cs="Sylfaen"/>
                <w:noProof/>
                <w:sz w:val="20"/>
                <w:szCs w:val="20"/>
              </w:rPr>
              <w:t>d by</w:t>
            </w:r>
            <w:r>
              <w:rPr>
                <w:rFonts w:ascii="Sylfaen" w:hAnsi="Sylfaen" w:cs="Sylfaen"/>
                <w:noProof/>
                <w:sz w:val="20"/>
                <w:szCs w:val="20"/>
              </w:rPr>
              <w:t xml:space="preserve"> them. </w:t>
            </w:r>
          </w:p>
        </w:tc>
      </w:tr>
      <w:tr w:rsidR="00703D2A" w:rsidRPr="000E2EB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bCs/>
                <w:sz w:val="20"/>
                <w:szCs w:val="20"/>
                <w:lang w:val="ka-GE"/>
              </w:rPr>
            </w:pPr>
            <w:r w:rsidRPr="001425D8">
              <w:rPr>
                <w:rFonts w:ascii="Sylfaen" w:hAnsi="Sylfaen" w:cs="Sylfaen"/>
                <w:b/>
                <w:bCs/>
                <w:sz w:val="20"/>
                <w:szCs w:val="20"/>
              </w:rPr>
              <w:t>Teaching methods</w:t>
            </w:r>
          </w:p>
        </w:tc>
      </w:tr>
      <w:tr w:rsidR="00703D2A"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703D2A" w:rsidRDefault="00703D2A" w:rsidP="00703D2A">
            <w:pPr>
              <w:jc w:val="both"/>
              <w:rPr>
                <w:sz w:val="20"/>
              </w:rPr>
            </w:pPr>
            <w:r>
              <w:rPr>
                <w:sz w:val="20"/>
              </w:rPr>
              <w:t>In order to achieve</w:t>
            </w:r>
            <w:r w:rsidR="0038580F">
              <w:rPr>
                <w:sz w:val="20"/>
              </w:rPr>
              <w:t xml:space="preserve"> the program aims</w:t>
            </w:r>
            <w:r>
              <w:rPr>
                <w:sz w:val="20"/>
              </w:rPr>
              <w:t xml:space="preserve"> v</w:t>
            </w:r>
            <w:r w:rsidR="0038580F">
              <w:rPr>
                <w:sz w:val="20"/>
              </w:rPr>
              <w:t>erbal method</w:t>
            </w:r>
            <w:r w:rsidRPr="00405D56">
              <w:rPr>
                <w:sz w:val="20"/>
              </w:rPr>
              <w:t>, discussion-debates, action-oriented teaching, deduction and induction, abstraction, analysis and s</w:t>
            </w:r>
            <w:r w:rsidR="0038580F">
              <w:rPr>
                <w:sz w:val="20"/>
              </w:rPr>
              <w:t>ynthesis</w:t>
            </w:r>
            <w:r>
              <w:rPr>
                <w:sz w:val="20"/>
              </w:rPr>
              <w:t xml:space="preserve"> as well as informational-technical methods will be employed in</w:t>
            </w:r>
            <w:r w:rsidR="0038580F">
              <w:rPr>
                <w:sz w:val="20"/>
              </w:rPr>
              <w:t xml:space="preserve"> lecturingand practical workshops</w:t>
            </w:r>
            <w:r>
              <w:rPr>
                <w:sz w:val="20"/>
              </w:rPr>
              <w:t xml:space="preserve">. </w:t>
            </w:r>
            <w:r w:rsidRPr="004C1841">
              <w:rPr>
                <w:sz w:val="20"/>
              </w:rPr>
              <w:t xml:space="preserve">One of the priorities of the program is </w:t>
            </w:r>
            <w:r>
              <w:rPr>
                <w:sz w:val="20"/>
              </w:rPr>
              <w:t>to stimulate</w:t>
            </w:r>
            <w:r w:rsidRPr="004C1841">
              <w:rPr>
                <w:sz w:val="20"/>
              </w:rPr>
              <w:t xml:space="preserve"> the activity of MA students during lect</w:t>
            </w:r>
            <w:r w:rsidR="009B37DA">
              <w:rPr>
                <w:sz w:val="20"/>
              </w:rPr>
              <w:t>ures, practical seminars, providing the</w:t>
            </w:r>
            <w:r w:rsidRPr="004C1841">
              <w:rPr>
                <w:sz w:val="20"/>
              </w:rPr>
              <w:t xml:space="preserve"> highest results of the teaching.</w:t>
            </w:r>
          </w:p>
          <w:p w:rsidR="00703D2A" w:rsidRPr="0087184B" w:rsidRDefault="009B37DA" w:rsidP="009B37DA">
            <w:pPr>
              <w:jc w:val="both"/>
              <w:rPr>
                <w:sz w:val="20"/>
              </w:rPr>
            </w:pPr>
            <w:r>
              <w:rPr>
                <w:sz w:val="20"/>
              </w:rPr>
              <w:t>The use of the above-mentioned t</w:t>
            </w:r>
            <w:r w:rsidR="00703D2A">
              <w:rPr>
                <w:sz w:val="20"/>
              </w:rPr>
              <w:t xml:space="preserve">eaching methods </w:t>
            </w:r>
            <w:r>
              <w:rPr>
                <w:sz w:val="20"/>
              </w:rPr>
              <w:t>contributes to the fulfilment of the program goals.</w:t>
            </w:r>
          </w:p>
        </w:tc>
      </w:tr>
      <w:tr w:rsidR="00703D2A"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03D2A" w:rsidRPr="000E2EB8" w:rsidRDefault="00703D2A" w:rsidP="00703D2A">
            <w:pPr>
              <w:spacing w:after="0" w:line="240" w:lineRule="auto"/>
              <w:rPr>
                <w:rFonts w:ascii="Sylfaen" w:hAnsi="Sylfaen" w:cs="Sylfaen"/>
                <w:b/>
                <w:bCs/>
                <w:sz w:val="20"/>
                <w:szCs w:val="20"/>
                <w:lang w:val="ka-GE"/>
              </w:rPr>
            </w:pPr>
            <w:r w:rsidRPr="001425D8">
              <w:rPr>
                <w:rFonts w:ascii="Sylfaen" w:hAnsi="Sylfaen" w:cs="Sylfaen"/>
                <w:b/>
                <w:bCs/>
                <w:sz w:val="20"/>
                <w:szCs w:val="20"/>
              </w:rPr>
              <w:t>Program structure</w:t>
            </w:r>
          </w:p>
        </w:tc>
      </w:tr>
      <w:tr w:rsidR="00703D2A"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64245C" w:rsidRDefault="0064245C" w:rsidP="0064245C">
            <w:pPr>
              <w:spacing w:after="0" w:line="240" w:lineRule="auto"/>
              <w:ind w:right="-432"/>
              <w:jc w:val="both"/>
              <w:rPr>
                <w:rFonts w:ascii="Sylfaen" w:hAnsi="Sylfaen"/>
                <w:sz w:val="20"/>
                <w:szCs w:val="20"/>
              </w:rPr>
            </w:pPr>
            <w:r>
              <w:rPr>
                <w:rFonts w:ascii="Sylfaen" w:hAnsi="Sylfaen"/>
                <w:sz w:val="20"/>
                <w:szCs w:val="20"/>
              </w:rPr>
              <w:t>Program teaching component covers 90 ECTS:</w:t>
            </w:r>
          </w:p>
          <w:p w:rsidR="0064245C" w:rsidRDefault="0064245C" w:rsidP="0064245C">
            <w:pPr>
              <w:pStyle w:val="ListParagraph"/>
              <w:numPr>
                <w:ilvl w:val="0"/>
                <w:numId w:val="7"/>
              </w:numPr>
              <w:spacing w:after="0" w:line="240" w:lineRule="auto"/>
              <w:ind w:right="-432"/>
              <w:jc w:val="both"/>
              <w:rPr>
                <w:rFonts w:ascii="Sylfaen" w:hAnsi="Sylfaen"/>
                <w:sz w:val="20"/>
                <w:szCs w:val="20"/>
              </w:rPr>
            </w:pPr>
            <w:r>
              <w:rPr>
                <w:rFonts w:ascii="Sylfaen" w:hAnsi="Sylfaen"/>
                <w:sz w:val="20"/>
                <w:szCs w:val="20"/>
              </w:rPr>
              <w:t>Program compulsory courses – 75 ECTS</w:t>
            </w:r>
          </w:p>
          <w:p w:rsidR="0064245C" w:rsidRDefault="0064245C" w:rsidP="0064245C">
            <w:pPr>
              <w:pStyle w:val="ListParagraph"/>
              <w:numPr>
                <w:ilvl w:val="0"/>
                <w:numId w:val="7"/>
              </w:numPr>
              <w:spacing w:after="0" w:line="240" w:lineRule="auto"/>
              <w:ind w:right="-432"/>
              <w:jc w:val="both"/>
              <w:rPr>
                <w:rFonts w:ascii="Sylfaen" w:hAnsi="Sylfaen"/>
                <w:sz w:val="20"/>
                <w:szCs w:val="20"/>
              </w:rPr>
            </w:pPr>
            <w:r>
              <w:rPr>
                <w:rFonts w:ascii="Sylfaen" w:hAnsi="Sylfaen"/>
                <w:sz w:val="20"/>
                <w:szCs w:val="20"/>
              </w:rPr>
              <w:t>Optional courses – 15 ECTS</w:t>
            </w:r>
          </w:p>
          <w:p w:rsidR="0064245C" w:rsidRDefault="0064245C" w:rsidP="0064245C">
            <w:pPr>
              <w:spacing w:after="0" w:line="240" w:lineRule="auto"/>
              <w:ind w:right="-432"/>
              <w:jc w:val="both"/>
              <w:rPr>
                <w:rFonts w:ascii="Sylfaen" w:hAnsi="Sylfaen"/>
                <w:sz w:val="20"/>
                <w:szCs w:val="20"/>
              </w:rPr>
            </w:pPr>
            <w:r>
              <w:rPr>
                <w:rFonts w:ascii="Sylfaen" w:hAnsi="Sylfaen"/>
                <w:sz w:val="20"/>
                <w:szCs w:val="20"/>
              </w:rPr>
              <w:t>Research component covers 30 ECTS:</w:t>
            </w:r>
          </w:p>
          <w:p w:rsidR="00542A13" w:rsidRPr="0064245C" w:rsidRDefault="0064245C" w:rsidP="0064245C">
            <w:pPr>
              <w:pStyle w:val="ListParagraph"/>
              <w:numPr>
                <w:ilvl w:val="0"/>
                <w:numId w:val="7"/>
              </w:numPr>
              <w:spacing w:after="0" w:line="240" w:lineRule="auto"/>
              <w:ind w:right="-432"/>
              <w:jc w:val="both"/>
              <w:rPr>
                <w:rFonts w:ascii="Sylfaen" w:hAnsi="Sylfaen"/>
                <w:sz w:val="20"/>
                <w:szCs w:val="20"/>
              </w:rPr>
            </w:pPr>
            <w:r>
              <w:rPr>
                <w:rFonts w:ascii="Sylfaen" w:hAnsi="Sylfaen"/>
                <w:sz w:val="20"/>
                <w:szCs w:val="20"/>
              </w:rPr>
              <w:t>MA thesis – 30 ECTS</w:t>
            </w:r>
          </w:p>
        </w:tc>
      </w:tr>
      <w:tr w:rsidR="00703D2A"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03D2A" w:rsidRPr="000E2EB8" w:rsidRDefault="0064245C" w:rsidP="00703D2A">
            <w:pPr>
              <w:spacing w:after="0" w:line="240" w:lineRule="auto"/>
              <w:rPr>
                <w:rFonts w:ascii="Sylfaen" w:hAnsi="Sylfaen" w:cs="Sylfaen"/>
                <w:b/>
                <w:bCs/>
                <w:color w:val="943634" w:themeColor="accent2" w:themeShade="BF"/>
                <w:sz w:val="20"/>
                <w:szCs w:val="20"/>
                <w:lang w:val="ka-GE"/>
              </w:rPr>
            </w:pPr>
            <w:r w:rsidRPr="001425D8">
              <w:rPr>
                <w:rFonts w:ascii="Sylfaen" w:hAnsi="Sylfaen" w:cs="Sylfaen"/>
                <w:b/>
                <w:bCs/>
                <w:sz w:val="20"/>
                <w:szCs w:val="20"/>
              </w:rPr>
              <w:t>Assessment system</w:t>
            </w:r>
          </w:p>
        </w:tc>
      </w:tr>
      <w:tr w:rsidR="00703D2A"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703D2A" w:rsidRPr="00495D86" w:rsidRDefault="00703D2A" w:rsidP="00703D2A">
            <w:pPr>
              <w:widowControl w:val="0"/>
              <w:contextualSpacing/>
              <w:jc w:val="both"/>
              <w:rPr>
                <w:rFonts w:ascii="Sylfaen" w:hAnsi="Sylfaen"/>
                <w:sz w:val="20"/>
                <w:szCs w:val="20"/>
              </w:rPr>
            </w:pPr>
            <w:r w:rsidRPr="00495D86">
              <w:rPr>
                <w:rFonts w:ascii="Sylfaen" w:hAnsi="Sylfaen"/>
                <w:sz w:val="20"/>
                <w:szCs w:val="20"/>
              </w:rPr>
              <w:t xml:space="preserve">Assessment of the academic performance of students of higher education programs at Akaki Tsereteli State University is carried out </w:t>
            </w:r>
            <w:r w:rsidRPr="00495D86">
              <w:rPr>
                <w:rFonts w:ascii="Sylfaen" w:hAnsi="Sylfaen"/>
                <w:sz w:val="20"/>
                <w:szCs w:val="20"/>
              </w:rPr>
              <w:lastRenderedPageBreak/>
              <w:t>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703D2A" w:rsidRPr="00495D86" w:rsidRDefault="00703D2A" w:rsidP="00703D2A">
            <w:pPr>
              <w:widowControl w:val="0"/>
              <w:contextualSpacing/>
              <w:jc w:val="both"/>
              <w:rPr>
                <w:rFonts w:ascii="Sylfaen" w:hAnsi="Sylfaen" w:cs="Sylfaen"/>
                <w:b/>
                <w:sz w:val="20"/>
                <w:szCs w:val="20"/>
              </w:rPr>
            </w:pPr>
            <w:r w:rsidRPr="00495D86">
              <w:rPr>
                <w:rFonts w:ascii="Sylfaen" w:hAnsi="Sylfaen" w:cs="Sylfaen"/>
                <w:b/>
                <w:sz w:val="20"/>
                <w:szCs w:val="20"/>
              </w:rPr>
              <w:t>Assessment system at Akaki Tsereteli State University is divided into the following components:</w:t>
            </w:r>
          </w:p>
          <w:p w:rsidR="00703D2A" w:rsidRPr="00495D86" w:rsidRDefault="00703D2A" w:rsidP="00703D2A">
            <w:pPr>
              <w:widowControl w:val="0"/>
              <w:contextualSpacing/>
              <w:jc w:val="both"/>
              <w:rPr>
                <w:rFonts w:ascii="Sylfaen" w:hAnsi="Sylfaen" w:cs="Sylfaen"/>
                <w:sz w:val="20"/>
                <w:szCs w:val="20"/>
              </w:rPr>
            </w:pPr>
            <w:r w:rsidRPr="00495D86">
              <w:rPr>
                <w:rFonts w:ascii="Sylfaen" w:hAnsi="Sylfaen" w:cs="Sylfaen"/>
                <w:sz w:val="20"/>
                <w:szCs w:val="20"/>
              </w:rPr>
              <w:t>Educational program component assessment (100 points) include mid-term evaluation of 60 points, which on the other hand consists of the following forms of assessment:</w:t>
            </w:r>
          </w:p>
          <w:p w:rsidR="00703D2A" w:rsidRPr="00495D86" w:rsidRDefault="00703D2A" w:rsidP="00703D2A">
            <w:pPr>
              <w:widowControl w:val="0"/>
              <w:contextualSpacing/>
              <w:jc w:val="both"/>
              <w:rPr>
                <w:rFonts w:ascii="Sylfaen" w:eastAsia="Calibri" w:hAnsi="Sylfaen" w:cs="Sylfaen"/>
                <w:b/>
                <w:bCs/>
                <w:sz w:val="20"/>
                <w:szCs w:val="20"/>
              </w:rPr>
            </w:pPr>
            <w:r w:rsidRPr="00495D86">
              <w:rPr>
                <w:rFonts w:ascii="Sylfaen" w:eastAsia="Calibri" w:hAnsi="Sylfaen" w:cs="Sylfaen"/>
                <w:b/>
                <w:bCs/>
                <w:sz w:val="20"/>
                <w:szCs w:val="20"/>
              </w:rPr>
              <w:t xml:space="preserve">Student activity during academic term </w:t>
            </w:r>
            <w:r w:rsidRPr="00495D86">
              <w:rPr>
                <w:rFonts w:ascii="Sylfaen" w:eastAsia="Calibri" w:hAnsi="Sylfaen" w:cs="Sylfaen"/>
                <w:bCs/>
                <w:sz w:val="20"/>
                <w:szCs w:val="20"/>
              </w:rPr>
              <w:t>(</w:t>
            </w:r>
            <w:r w:rsidRPr="00495D86">
              <w:rPr>
                <w:rFonts w:ascii="Sylfaen" w:eastAsia="Calibri" w:hAnsi="Sylfaen" w:cs="Sylfaen"/>
                <w:bCs/>
                <w:i/>
                <w:sz w:val="20"/>
                <w:szCs w:val="20"/>
              </w:rPr>
              <w:t xml:space="preserve">includes various components) – </w:t>
            </w:r>
            <w:r w:rsidRPr="00495D86">
              <w:rPr>
                <w:rFonts w:ascii="Sylfaen" w:eastAsia="Calibri" w:hAnsi="Sylfaen" w:cs="Sylfaen"/>
                <w:bCs/>
                <w:sz w:val="20"/>
                <w:szCs w:val="20"/>
              </w:rPr>
              <w:t xml:space="preserve">no more than </w:t>
            </w:r>
            <w:r w:rsidRPr="00495D86">
              <w:rPr>
                <w:rFonts w:ascii="Sylfaen" w:eastAsia="Calibri" w:hAnsi="Sylfaen" w:cs="Sylfaen"/>
                <w:b/>
                <w:bCs/>
                <w:sz w:val="20"/>
                <w:szCs w:val="20"/>
              </w:rPr>
              <w:t>30 points;</w:t>
            </w:r>
          </w:p>
          <w:p w:rsidR="00703D2A" w:rsidRPr="00495D86" w:rsidRDefault="00703D2A" w:rsidP="00703D2A">
            <w:pPr>
              <w:widowControl w:val="0"/>
              <w:contextualSpacing/>
              <w:jc w:val="both"/>
              <w:rPr>
                <w:rFonts w:ascii="Sylfaen" w:eastAsia="Calibri" w:hAnsi="Sylfaen" w:cs="Sylfaen"/>
                <w:bCs/>
                <w:sz w:val="20"/>
                <w:szCs w:val="20"/>
              </w:rPr>
            </w:pPr>
            <w:r w:rsidRPr="00495D86">
              <w:rPr>
                <w:rFonts w:ascii="Sylfaen" w:eastAsia="Calibri" w:hAnsi="Sylfaen" w:cs="Sylfaen"/>
                <w:b/>
                <w:bCs/>
                <w:sz w:val="20"/>
                <w:szCs w:val="20"/>
              </w:rPr>
              <w:t>Mid-term examination</w:t>
            </w:r>
            <w:r w:rsidRPr="00495D86">
              <w:rPr>
                <w:rFonts w:ascii="Sylfaen" w:eastAsia="Calibri" w:hAnsi="Sylfaen" w:cs="Sylfaen"/>
                <w:bCs/>
                <w:sz w:val="20"/>
                <w:szCs w:val="20"/>
              </w:rPr>
              <w:t xml:space="preserve"> – no less than 30 points;</w:t>
            </w:r>
          </w:p>
          <w:p w:rsidR="00703D2A" w:rsidRPr="00495D86" w:rsidRDefault="00703D2A" w:rsidP="00703D2A">
            <w:pPr>
              <w:widowControl w:val="0"/>
              <w:contextualSpacing/>
              <w:jc w:val="both"/>
              <w:rPr>
                <w:rFonts w:ascii="Sylfaen" w:eastAsia="Calibri" w:hAnsi="Sylfaen" w:cs="Sylfaen"/>
                <w:b/>
                <w:bCs/>
                <w:sz w:val="20"/>
                <w:szCs w:val="20"/>
              </w:rPr>
            </w:pPr>
            <w:r w:rsidRPr="00495D86">
              <w:rPr>
                <w:rFonts w:ascii="Sylfaen" w:eastAsia="Calibri" w:hAnsi="Sylfaen" w:cs="Sylfaen"/>
                <w:b/>
                <w:bCs/>
                <w:sz w:val="20"/>
                <w:szCs w:val="20"/>
              </w:rPr>
              <w:t xml:space="preserve">Final examination – 40 points. </w:t>
            </w:r>
          </w:p>
          <w:p w:rsidR="00703D2A" w:rsidRPr="00495D86" w:rsidRDefault="00703D2A" w:rsidP="00703D2A">
            <w:pPr>
              <w:widowControl w:val="0"/>
              <w:contextualSpacing/>
              <w:jc w:val="both"/>
              <w:rPr>
                <w:rFonts w:ascii="Sylfaen" w:eastAsia="Calibri" w:hAnsi="Sylfaen" w:cs="Sylfaen"/>
                <w:b/>
                <w:bCs/>
                <w:sz w:val="20"/>
                <w:szCs w:val="20"/>
              </w:rPr>
            </w:pPr>
            <w:r w:rsidRPr="00495D86">
              <w:rPr>
                <w:rFonts w:ascii="Sylfaen" w:eastAsia="Calibri" w:hAnsi="Sylfaen" w:cs="Sylfaen"/>
                <w:bCs/>
                <w:sz w:val="20"/>
                <w:szCs w:val="20"/>
              </w:rPr>
              <w:t xml:space="preserve">The student is awarded with the right to take final examination only in case if the sum of his/her midterm evaluation represents </w:t>
            </w:r>
            <w:r w:rsidRPr="00495D86">
              <w:rPr>
                <w:rFonts w:ascii="Sylfaen" w:eastAsia="Calibri" w:hAnsi="Sylfaen" w:cs="Sylfaen"/>
                <w:b/>
                <w:bCs/>
                <w:sz w:val="20"/>
                <w:szCs w:val="20"/>
              </w:rPr>
              <w:t>at least 18 points.</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b/>
                <w:sz w:val="20"/>
                <w:szCs w:val="20"/>
              </w:rPr>
              <w:t>Assessment system foresees:</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 xml:space="preserve">) </w:t>
            </w:r>
            <w:r w:rsidRPr="00495D86">
              <w:rPr>
                <w:rFonts w:ascii="Sylfaen" w:hAnsi="Sylfaen" w:cs="Sylfaen"/>
                <w:b/>
                <w:sz w:val="20"/>
                <w:szCs w:val="20"/>
              </w:rPr>
              <w:t>five types of positive assessment:</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sz w:val="20"/>
                <w:szCs w:val="20"/>
              </w:rPr>
              <w:t>a.a</w:t>
            </w:r>
            <w:r w:rsidRPr="00495D86">
              <w:rPr>
                <w:rFonts w:ascii="Sylfaen" w:hAnsi="Sylfaen" w:cs="Sylfaen"/>
                <w:sz w:val="20"/>
                <w:szCs w:val="20"/>
                <w:lang w:val="ka-GE"/>
              </w:rPr>
              <w:t xml:space="preserve">) </w:t>
            </w:r>
            <w:r w:rsidRPr="00495D86">
              <w:rPr>
                <w:rFonts w:ascii="Sylfaen" w:hAnsi="Sylfaen" w:cs="Sylfaen"/>
                <w:b/>
                <w:sz w:val="20"/>
                <w:szCs w:val="20"/>
                <w:lang w:val="ka-GE"/>
              </w:rPr>
              <w:t xml:space="preserve">(A) </w:t>
            </w:r>
            <w:r w:rsidRPr="00495D86">
              <w:rPr>
                <w:rFonts w:ascii="Sylfaen" w:hAnsi="Sylfaen" w:cs="Sylfaen"/>
                <w:b/>
                <w:sz w:val="20"/>
                <w:szCs w:val="20"/>
              </w:rPr>
              <w:t>excellent</w:t>
            </w:r>
            <w:r w:rsidRPr="00495D86">
              <w:rPr>
                <w:rFonts w:ascii="Sylfaen" w:hAnsi="Sylfaen" w:cs="Sylfaen"/>
                <w:sz w:val="20"/>
                <w:szCs w:val="20"/>
                <w:lang w:val="ka-GE"/>
              </w:rPr>
              <w:t xml:space="preserve"> – </w:t>
            </w:r>
            <w:r w:rsidRPr="00495D86">
              <w:rPr>
                <w:rFonts w:ascii="Sylfaen" w:hAnsi="Sylfaen" w:cs="Sylfaen"/>
                <w:sz w:val="20"/>
                <w:szCs w:val="20"/>
              </w:rPr>
              <w:t>91 – 100 points</w:t>
            </w:r>
            <w:r w:rsidRPr="00495D86">
              <w:rPr>
                <w:rFonts w:ascii="Sylfaen" w:hAnsi="Sylfaen" w:cs="Sylfaen"/>
                <w:sz w:val="20"/>
                <w:szCs w:val="20"/>
                <w:lang w:val="ka-GE"/>
              </w:rPr>
              <w:t>;</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w:t>
            </w:r>
            <w:r w:rsidRPr="00495D86">
              <w:rPr>
                <w:rFonts w:ascii="Sylfaen" w:hAnsi="Sylfaen" w:cs="Sylfaen"/>
                <w:sz w:val="20"/>
                <w:szCs w:val="20"/>
              </w:rPr>
              <w:t>b</w:t>
            </w:r>
            <w:r w:rsidRPr="00495D86">
              <w:rPr>
                <w:rFonts w:ascii="Sylfaen" w:hAnsi="Sylfaen" w:cs="Sylfaen"/>
                <w:sz w:val="20"/>
                <w:szCs w:val="20"/>
                <w:lang w:val="ka-GE"/>
              </w:rPr>
              <w:t>) (</w:t>
            </w:r>
            <w:r w:rsidRPr="00495D86">
              <w:rPr>
                <w:rFonts w:ascii="Sylfaen" w:hAnsi="Sylfaen" w:cs="Sylfaen"/>
                <w:b/>
                <w:sz w:val="20"/>
                <w:szCs w:val="20"/>
                <w:lang w:val="ka-GE"/>
              </w:rPr>
              <w:t>B)</w:t>
            </w:r>
            <w:r w:rsidRPr="00495D86">
              <w:rPr>
                <w:rFonts w:ascii="Sylfaen" w:hAnsi="Sylfaen" w:cs="Sylfaen"/>
                <w:b/>
                <w:sz w:val="20"/>
                <w:szCs w:val="20"/>
              </w:rPr>
              <w:t xml:space="preserve"> very good</w:t>
            </w:r>
            <w:r w:rsidRPr="00495D86">
              <w:rPr>
                <w:rFonts w:ascii="Sylfaen" w:hAnsi="Sylfaen" w:cs="Sylfaen"/>
                <w:sz w:val="20"/>
                <w:szCs w:val="20"/>
                <w:lang w:val="ka-GE"/>
              </w:rPr>
              <w:t xml:space="preserve"> –</w:t>
            </w:r>
            <w:r w:rsidRPr="00495D86">
              <w:rPr>
                <w:rFonts w:ascii="Sylfaen" w:hAnsi="Sylfaen" w:cs="Sylfaen"/>
                <w:sz w:val="20"/>
                <w:szCs w:val="20"/>
              </w:rPr>
              <w:t xml:space="preserve"> 81 – 90 points</w:t>
            </w:r>
            <w:r w:rsidRPr="00495D86">
              <w:rPr>
                <w:rFonts w:ascii="Sylfaen" w:hAnsi="Sylfaen" w:cs="Sylfaen"/>
                <w:sz w:val="20"/>
                <w:szCs w:val="20"/>
                <w:lang w:val="ka-GE"/>
              </w:rPr>
              <w:t xml:space="preserve">; </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w:t>
            </w:r>
            <w:r w:rsidRPr="00495D86">
              <w:rPr>
                <w:rFonts w:ascii="Sylfaen" w:hAnsi="Sylfaen" w:cs="Sylfaen"/>
                <w:sz w:val="20"/>
                <w:szCs w:val="20"/>
              </w:rPr>
              <w:t>c</w:t>
            </w:r>
            <w:r w:rsidRPr="00495D86">
              <w:rPr>
                <w:rFonts w:ascii="Sylfaen" w:hAnsi="Sylfaen" w:cs="Sylfaen"/>
                <w:sz w:val="20"/>
                <w:szCs w:val="20"/>
                <w:lang w:val="ka-GE"/>
              </w:rPr>
              <w:t>) (</w:t>
            </w:r>
            <w:r w:rsidRPr="00495D86">
              <w:rPr>
                <w:rFonts w:ascii="Sylfaen" w:hAnsi="Sylfaen" w:cs="Sylfaen"/>
                <w:b/>
                <w:sz w:val="20"/>
                <w:szCs w:val="20"/>
                <w:lang w:val="ka-GE"/>
              </w:rPr>
              <w:t xml:space="preserve">C) </w:t>
            </w:r>
            <w:r w:rsidRPr="00495D86">
              <w:rPr>
                <w:rFonts w:ascii="Sylfaen" w:hAnsi="Sylfaen" w:cs="Sylfaen"/>
                <w:b/>
                <w:sz w:val="20"/>
                <w:szCs w:val="20"/>
              </w:rPr>
              <w:t>good</w:t>
            </w:r>
            <w:r w:rsidRPr="00495D86">
              <w:rPr>
                <w:rFonts w:ascii="Sylfaen" w:hAnsi="Sylfaen" w:cs="Sylfaen"/>
                <w:b/>
                <w:sz w:val="20"/>
                <w:szCs w:val="20"/>
                <w:lang w:val="ka-GE"/>
              </w:rPr>
              <w:t xml:space="preserve"> – </w:t>
            </w:r>
            <w:r w:rsidRPr="00495D86">
              <w:rPr>
                <w:rFonts w:ascii="Sylfaen" w:hAnsi="Sylfaen" w:cs="Sylfaen"/>
                <w:sz w:val="20"/>
                <w:szCs w:val="20"/>
                <w:lang w:val="ka-GE"/>
              </w:rPr>
              <w:t>71-80</w:t>
            </w:r>
            <w:r w:rsidRPr="00495D86">
              <w:rPr>
                <w:rFonts w:ascii="Sylfaen" w:hAnsi="Sylfaen" w:cs="Sylfaen"/>
                <w:sz w:val="20"/>
                <w:szCs w:val="20"/>
              </w:rPr>
              <w:t xml:space="preserve"> points</w:t>
            </w:r>
            <w:r w:rsidRPr="00495D86">
              <w:rPr>
                <w:rFonts w:ascii="Sylfaen" w:hAnsi="Sylfaen" w:cs="Sylfaen"/>
                <w:sz w:val="20"/>
                <w:szCs w:val="20"/>
                <w:lang w:val="ka-GE"/>
              </w:rPr>
              <w:t>;</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sz w:val="20"/>
                <w:szCs w:val="20"/>
              </w:rPr>
              <w:t>a</w:t>
            </w:r>
            <w:r w:rsidRPr="00495D86">
              <w:rPr>
                <w:rFonts w:ascii="Sylfaen" w:hAnsi="Sylfaen" w:cs="Sylfaen"/>
                <w:sz w:val="20"/>
                <w:szCs w:val="20"/>
                <w:lang w:val="ka-GE"/>
              </w:rPr>
              <w:t>.</w:t>
            </w:r>
            <w:r w:rsidRPr="00495D86">
              <w:rPr>
                <w:rFonts w:ascii="Sylfaen" w:hAnsi="Sylfaen" w:cs="Sylfaen"/>
                <w:sz w:val="20"/>
                <w:szCs w:val="20"/>
              </w:rPr>
              <w:t>d</w:t>
            </w:r>
            <w:r w:rsidRPr="00495D86">
              <w:rPr>
                <w:rFonts w:ascii="Sylfaen" w:hAnsi="Sylfaen" w:cs="Sylfaen"/>
                <w:sz w:val="20"/>
                <w:szCs w:val="20"/>
                <w:lang w:val="ka-GE"/>
              </w:rPr>
              <w:t xml:space="preserve">) </w:t>
            </w:r>
            <w:r w:rsidRPr="00495D86">
              <w:rPr>
                <w:rFonts w:ascii="Sylfaen" w:hAnsi="Sylfaen" w:cs="Sylfaen"/>
                <w:b/>
                <w:sz w:val="20"/>
                <w:szCs w:val="20"/>
                <w:lang w:val="ka-GE"/>
              </w:rPr>
              <w:t xml:space="preserve">(D) </w:t>
            </w:r>
            <w:r w:rsidRPr="00495D86">
              <w:rPr>
                <w:rFonts w:ascii="Sylfaen" w:hAnsi="Sylfaen" w:cs="Sylfaen"/>
                <w:b/>
                <w:sz w:val="20"/>
                <w:szCs w:val="20"/>
              </w:rPr>
              <w:t>satisfactory</w:t>
            </w:r>
            <w:r w:rsidRPr="00495D86">
              <w:rPr>
                <w:rFonts w:ascii="Sylfaen" w:hAnsi="Sylfaen" w:cs="Sylfaen"/>
                <w:sz w:val="20"/>
                <w:szCs w:val="20"/>
                <w:lang w:val="ka-GE"/>
              </w:rPr>
              <w:t xml:space="preserve"> –61-70 </w:t>
            </w:r>
            <w:r w:rsidRPr="00495D86">
              <w:rPr>
                <w:rFonts w:ascii="Sylfaen" w:hAnsi="Sylfaen" w:cs="Sylfaen"/>
                <w:sz w:val="20"/>
                <w:szCs w:val="20"/>
              </w:rPr>
              <w:t>points;</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b/>
                <w:sz w:val="20"/>
                <w:szCs w:val="20"/>
              </w:rPr>
              <w:t>a</w:t>
            </w:r>
            <w:r w:rsidRPr="00495D86">
              <w:rPr>
                <w:rFonts w:ascii="Sylfaen" w:hAnsi="Sylfaen" w:cs="Sylfaen"/>
                <w:b/>
                <w:sz w:val="20"/>
                <w:szCs w:val="20"/>
                <w:lang w:val="ka-GE"/>
              </w:rPr>
              <w:t>.</w:t>
            </w:r>
            <w:r w:rsidRPr="00495D86">
              <w:rPr>
                <w:rFonts w:ascii="Sylfaen" w:hAnsi="Sylfaen" w:cs="Sylfaen"/>
                <w:b/>
                <w:sz w:val="20"/>
                <w:szCs w:val="20"/>
              </w:rPr>
              <w:t>e</w:t>
            </w:r>
            <w:r w:rsidRPr="00495D86">
              <w:rPr>
                <w:rFonts w:ascii="Sylfaen" w:hAnsi="Sylfaen" w:cs="Sylfaen"/>
                <w:b/>
                <w:sz w:val="20"/>
                <w:szCs w:val="20"/>
                <w:lang w:val="ka-GE"/>
              </w:rPr>
              <w:t xml:space="preserve">) (E) </w:t>
            </w:r>
            <w:r w:rsidRPr="00495D86">
              <w:rPr>
                <w:rFonts w:ascii="Sylfaen" w:hAnsi="Sylfaen" w:cs="Sylfaen"/>
                <w:b/>
                <w:sz w:val="20"/>
                <w:szCs w:val="20"/>
              </w:rPr>
              <w:t>sufficient</w:t>
            </w:r>
            <w:r w:rsidRPr="00495D86">
              <w:rPr>
                <w:rFonts w:ascii="Sylfaen" w:hAnsi="Sylfaen" w:cs="Sylfaen"/>
                <w:sz w:val="20"/>
                <w:szCs w:val="20"/>
                <w:lang w:val="ka-GE"/>
              </w:rPr>
              <w:t xml:space="preserve"> –51-60 </w:t>
            </w:r>
            <w:r w:rsidRPr="00495D86">
              <w:rPr>
                <w:rFonts w:ascii="Sylfaen" w:hAnsi="Sylfaen" w:cs="Sylfaen"/>
                <w:sz w:val="20"/>
                <w:szCs w:val="20"/>
              </w:rPr>
              <w:t>points</w:t>
            </w:r>
            <w:r w:rsidRPr="00495D86">
              <w:rPr>
                <w:rFonts w:ascii="Sylfaen" w:hAnsi="Sylfaen" w:cs="Sylfaen"/>
                <w:sz w:val="20"/>
                <w:szCs w:val="20"/>
                <w:lang w:val="ka-GE"/>
              </w:rPr>
              <w:t>.</w:t>
            </w:r>
          </w:p>
          <w:p w:rsidR="00703D2A" w:rsidRPr="00495D86" w:rsidRDefault="00703D2A" w:rsidP="00703D2A">
            <w:pPr>
              <w:contextualSpacing/>
              <w:jc w:val="both"/>
              <w:rPr>
                <w:rFonts w:ascii="Sylfaen" w:hAnsi="Sylfaen" w:cs="Sylfaen"/>
                <w:sz w:val="20"/>
                <w:szCs w:val="20"/>
              </w:rPr>
            </w:pPr>
            <w:r w:rsidRPr="00495D86">
              <w:rPr>
                <w:rFonts w:ascii="Sylfaen" w:hAnsi="Sylfaen" w:cs="Sylfaen"/>
                <w:b/>
                <w:sz w:val="20"/>
                <w:szCs w:val="20"/>
              </w:rPr>
              <w:t>b</w:t>
            </w:r>
            <w:r w:rsidRPr="00495D86">
              <w:rPr>
                <w:rFonts w:ascii="Sylfaen" w:hAnsi="Sylfaen" w:cs="Sylfaen"/>
                <w:b/>
                <w:sz w:val="20"/>
                <w:szCs w:val="20"/>
                <w:lang w:val="ka-GE"/>
              </w:rPr>
              <w:t>)</w:t>
            </w:r>
            <w:r w:rsidRPr="00495D86">
              <w:rPr>
                <w:rFonts w:ascii="Sylfaen" w:hAnsi="Sylfaen" w:cs="Sylfaen"/>
                <w:b/>
                <w:sz w:val="20"/>
                <w:szCs w:val="20"/>
              </w:rPr>
              <w:t xml:space="preserve"> two types of negative assessment</w:t>
            </w:r>
          </w:p>
          <w:p w:rsidR="00703D2A" w:rsidRPr="00495D86" w:rsidRDefault="00703D2A" w:rsidP="00703D2A">
            <w:pPr>
              <w:contextualSpacing/>
              <w:jc w:val="both"/>
              <w:rPr>
                <w:rFonts w:ascii="Sylfaen" w:hAnsi="Sylfaen" w:cs="Sylfaen"/>
                <w:sz w:val="20"/>
                <w:szCs w:val="20"/>
                <w:lang w:val="ka-GE"/>
              </w:rPr>
            </w:pPr>
            <w:r w:rsidRPr="00495D86">
              <w:rPr>
                <w:rFonts w:ascii="Sylfaen" w:hAnsi="Sylfaen" w:cs="Sylfaen"/>
                <w:b/>
                <w:sz w:val="20"/>
                <w:szCs w:val="20"/>
              </w:rPr>
              <w:t>b.a</w:t>
            </w:r>
            <w:r w:rsidRPr="00495D86">
              <w:rPr>
                <w:rFonts w:ascii="Sylfaen" w:hAnsi="Sylfaen" w:cs="Sylfaen"/>
                <w:b/>
                <w:sz w:val="20"/>
                <w:szCs w:val="20"/>
                <w:lang w:val="ka-GE"/>
              </w:rPr>
              <w:t xml:space="preserve">) (FX) </w:t>
            </w:r>
            <w:r w:rsidRPr="00495D86">
              <w:rPr>
                <w:rFonts w:ascii="Sylfaen" w:hAnsi="Sylfaen" w:cs="Sylfaen"/>
                <w:b/>
                <w:sz w:val="20"/>
                <w:szCs w:val="20"/>
              </w:rPr>
              <w:t>not passed</w:t>
            </w:r>
            <w:r w:rsidRPr="00495D86">
              <w:rPr>
                <w:rFonts w:ascii="Sylfaen" w:hAnsi="Sylfaen" w:cs="Sylfaen"/>
                <w:sz w:val="20"/>
                <w:szCs w:val="20"/>
                <w:lang w:val="ka-GE"/>
              </w:rPr>
              <w:t xml:space="preserve"> –41-50 </w:t>
            </w:r>
            <w:r w:rsidRPr="00495D86">
              <w:rPr>
                <w:rFonts w:ascii="Sylfaen" w:hAnsi="Sylfaen" w:cs="Sylfaen"/>
                <w:sz w:val="20"/>
                <w:szCs w:val="20"/>
              </w:rPr>
              <w:t>points</w:t>
            </w:r>
            <w:r w:rsidRPr="00495D86">
              <w:rPr>
                <w:rFonts w:ascii="Sylfaen" w:hAnsi="Sylfaen" w:cs="Sylfaen"/>
                <w:sz w:val="20"/>
                <w:szCs w:val="20"/>
                <w:lang w:val="ka-GE"/>
              </w:rPr>
              <w:t xml:space="preserve">, a student is in need of more working capacity and he/she is conferred a right to take </w:t>
            </w:r>
            <w:r w:rsidRPr="00495D86">
              <w:rPr>
                <w:rFonts w:ascii="Sylfaen" w:hAnsi="Sylfaen" w:cs="Sylfaen"/>
                <w:sz w:val="20"/>
                <w:szCs w:val="20"/>
              </w:rPr>
              <w:t>additional</w:t>
            </w:r>
            <w:r w:rsidRPr="00495D86">
              <w:rPr>
                <w:rFonts w:ascii="Sylfaen" w:hAnsi="Sylfaen" w:cs="Sylfaen"/>
                <w:sz w:val="20"/>
                <w:szCs w:val="20"/>
                <w:lang w:val="ka-GE"/>
              </w:rPr>
              <w:t xml:space="preserve"> exam with the help of independent work;</w:t>
            </w:r>
          </w:p>
          <w:p w:rsidR="00703D2A" w:rsidRPr="00495D86" w:rsidRDefault="00703D2A" w:rsidP="00703D2A">
            <w:pPr>
              <w:contextualSpacing/>
              <w:jc w:val="both"/>
              <w:rPr>
                <w:rFonts w:ascii="Sylfaen" w:hAnsi="Sylfaen" w:cs="Sylfaen"/>
                <w:sz w:val="20"/>
                <w:szCs w:val="20"/>
              </w:rPr>
            </w:pPr>
            <w:r w:rsidRPr="00495D86">
              <w:rPr>
                <w:rFonts w:ascii="Sylfaen" w:hAnsi="Sylfaen" w:cs="Sylfaen"/>
                <w:b/>
                <w:sz w:val="20"/>
                <w:szCs w:val="20"/>
              </w:rPr>
              <w:t>b.b</w:t>
            </w:r>
            <w:r w:rsidRPr="00495D86">
              <w:rPr>
                <w:rFonts w:ascii="Sylfaen" w:hAnsi="Sylfaen" w:cs="Sylfaen"/>
                <w:b/>
                <w:sz w:val="20"/>
                <w:szCs w:val="20"/>
                <w:lang w:val="ka-GE"/>
              </w:rPr>
              <w:t xml:space="preserve">) (F) </w:t>
            </w:r>
            <w:r w:rsidRPr="00495D86">
              <w:rPr>
                <w:rFonts w:ascii="Sylfaen" w:hAnsi="Sylfaen" w:cs="Sylfaen"/>
                <w:b/>
                <w:sz w:val="20"/>
                <w:szCs w:val="20"/>
              </w:rPr>
              <w:t>failed</w:t>
            </w:r>
            <w:r w:rsidRPr="00495D86">
              <w:rPr>
                <w:rFonts w:ascii="Sylfaen" w:hAnsi="Sylfaen" w:cs="Sylfaen"/>
                <w:sz w:val="20"/>
                <w:szCs w:val="20"/>
                <w:lang w:val="ka-GE"/>
              </w:rPr>
              <w:t xml:space="preserve"> –</w:t>
            </w:r>
            <w:r w:rsidRPr="00495D86">
              <w:rPr>
                <w:rFonts w:ascii="Sylfaen" w:hAnsi="Sylfaen" w:cs="Sylfaen"/>
                <w:sz w:val="20"/>
                <w:szCs w:val="20"/>
              </w:rPr>
              <w:t xml:space="preserve"> 0-</w:t>
            </w:r>
            <w:r w:rsidRPr="00495D86">
              <w:rPr>
                <w:rFonts w:ascii="Sylfaen" w:hAnsi="Sylfaen" w:cs="Sylfaen"/>
                <w:sz w:val="20"/>
                <w:szCs w:val="20"/>
                <w:lang w:val="ka-GE"/>
              </w:rPr>
              <w:t>40</w:t>
            </w:r>
            <w:r w:rsidRPr="00495D86">
              <w:rPr>
                <w:rFonts w:ascii="Sylfaen" w:hAnsi="Sylfaen" w:cs="Sylfaen"/>
                <w:sz w:val="20"/>
                <w:szCs w:val="20"/>
              </w:rPr>
              <w:t xml:space="preserve"> points. The</w:t>
            </w:r>
            <w:r w:rsidRPr="00495D86">
              <w:rPr>
                <w:rFonts w:ascii="Sylfaen" w:hAnsi="Sylfaen" w:cs="Sylfaen"/>
                <w:sz w:val="20"/>
                <w:szCs w:val="20"/>
                <w:lang w:val="ka-GE"/>
              </w:rPr>
              <w:t xml:space="preserve"> work provided by a student is not sufficient and he/she must study a subject again</w:t>
            </w:r>
            <w:r w:rsidRPr="00495D86">
              <w:rPr>
                <w:rFonts w:ascii="Sylfaen" w:hAnsi="Sylfaen" w:cs="Sylfaen"/>
                <w:sz w:val="20"/>
                <w:szCs w:val="20"/>
              </w:rPr>
              <w:t>.</w:t>
            </w:r>
          </w:p>
          <w:p w:rsidR="00703D2A" w:rsidRPr="00495D86" w:rsidRDefault="00703D2A" w:rsidP="00703D2A">
            <w:pPr>
              <w:tabs>
                <w:tab w:val="left" w:pos="720"/>
                <w:tab w:val="left" w:pos="2865"/>
                <w:tab w:val="center" w:pos="4961"/>
              </w:tabs>
              <w:contextualSpacing/>
              <w:jc w:val="both"/>
              <w:rPr>
                <w:rFonts w:ascii="Sylfaen" w:hAnsi="Sylfaen"/>
                <w:b/>
                <w:color w:val="FF0000"/>
                <w:sz w:val="20"/>
                <w:szCs w:val="20"/>
              </w:rPr>
            </w:pPr>
            <w:r w:rsidRPr="00495D86">
              <w:rPr>
                <w:rFonts w:ascii="Sylfaen" w:eastAsia="Calibri" w:hAnsi="Sylfaen" w:cs="Sylfaen"/>
                <w:sz w:val="20"/>
                <w:szCs w:val="20"/>
              </w:rPr>
              <w:t>If a student gets the negative assessment of FX</w:t>
            </w:r>
            <w:r w:rsidRPr="00495D86">
              <w:rPr>
                <w:rFonts w:ascii="Sylfaen" w:hAnsi="Sylfaen"/>
                <w:sz w:val="20"/>
                <w:szCs w:val="20"/>
              </w:rPr>
              <w:t xml:space="preserve">he/she shall have the right to take a makeup exam, the date of which shall be set no later than </w:t>
            </w:r>
            <w:r w:rsidRPr="00495D86">
              <w:rPr>
                <w:rFonts w:ascii="Sylfaen" w:hAnsi="Sylfaen"/>
                <w:b/>
                <w:sz w:val="20"/>
                <w:szCs w:val="20"/>
              </w:rPr>
              <w:t>5 days after the announcement of final examination results.</w:t>
            </w:r>
            <w:r w:rsidRPr="00495D86">
              <w:rPr>
                <w:rFonts w:ascii="Sylfaen" w:hAnsi="Sylfaen"/>
                <w:sz w:val="20"/>
                <w:szCs w:val="20"/>
              </w:rPr>
              <w:t xml:space="preserve">(mentioned obligation does not apply to dissertation, MA project/paper, creative/performance works or other kinds of scientific projects/works). </w:t>
            </w:r>
          </w:p>
          <w:p w:rsidR="00703D2A" w:rsidRPr="00495D86" w:rsidRDefault="00703D2A" w:rsidP="00703D2A">
            <w:pPr>
              <w:ind w:left="10" w:right="98"/>
              <w:contextualSpacing/>
              <w:jc w:val="both"/>
              <w:rPr>
                <w:rFonts w:ascii="Sylfaen" w:eastAsia="Calibri" w:hAnsi="Sylfaen" w:cs="Sylfaen"/>
                <w:b/>
                <w:sz w:val="20"/>
                <w:szCs w:val="20"/>
              </w:rPr>
            </w:pPr>
          </w:p>
          <w:p w:rsidR="00703D2A" w:rsidRPr="00495D86" w:rsidRDefault="00703D2A" w:rsidP="00703D2A">
            <w:pPr>
              <w:pStyle w:val="ListParagraph"/>
              <w:numPr>
                <w:ilvl w:val="0"/>
                <w:numId w:val="14"/>
              </w:numPr>
              <w:spacing w:after="0" w:line="240" w:lineRule="auto"/>
              <w:jc w:val="both"/>
              <w:rPr>
                <w:rFonts w:ascii="Sylfaen" w:hAnsi="Sylfaen" w:cs="Sylfaen"/>
                <w:sz w:val="20"/>
                <w:szCs w:val="20"/>
                <w:lang w:val="ka-GE" w:eastAsia="ru-RU"/>
              </w:rPr>
            </w:pPr>
            <w:r w:rsidRPr="00495D86">
              <w:rPr>
                <w:rFonts w:ascii="Sylfaen" w:hAnsi="Sylfaen" w:cs="Arial"/>
                <w:b/>
                <w:sz w:val="20"/>
                <w:szCs w:val="20"/>
              </w:rPr>
              <w:t>Minimum range of assessment</w:t>
            </w:r>
            <w:r w:rsidRPr="00495D86">
              <w:rPr>
                <w:rFonts w:ascii="Sylfaen" w:hAnsi="Sylfaen" w:cs="Arial"/>
                <w:sz w:val="20"/>
                <w:szCs w:val="20"/>
              </w:rPr>
              <w:t xml:space="preserve"> received by the student on the final exam </w:t>
            </w:r>
            <w:r w:rsidRPr="00495D86">
              <w:rPr>
                <w:rFonts w:ascii="Sylfaen" w:hAnsi="Sylfaen" w:cs="Arial"/>
                <w:b/>
                <w:sz w:val="20"/>
                <w:szCs w:val="20"/>
              </w:rPr>
              <w:t>is determined by 15 points</w:t>
            </w:r>
          </w:p>
          <w:p w:rsidR="00703D2A" w:rsidRPr="00495D86" w:rsidRDefault="00703D2A" w:rsidP="00703D2A">
            <w:pPr>
              <w:pStyle w:val="ListParagraph"/>
              <w:numPr>
                <w:ilvl w:val="0"/>
                <w:numId w:val="14"/>
              </w:numPr>
              <w:spacing w:after="0" w:line="240" w:lineRule="auto"/>
              <w:jc w:val="both"/>
              <w:rPr>
                <w:rFonts w:ascii="Sylfaen" w:hAnsi="Sylfaen" w:cs="Sylfaen"/>
                <w:sz w:val="20"/>
                <w:szCs w:val="20"/>
                <w:lang w:val="ka-GE" w:eastAsia="ru-RU"/>
              </w:rPr>
            </w:pPr>
            <w:r w:rsidRPr="00495D86">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703D2A" w:rsidRPr="00495D86" w:rsidRDefault="00703D2A" w:rsidP="00703D2A">
            <w:pPr>
              <w:pStyle w:val="ListParagraph"/>
              <w:spacing w:after="0" w:line="240" w:lineRule="auto"/>
              <w:jc w:val="both"/>
              <w:rPr>
                <w:rFonts w:ascii="Sylfaen" w:hAnsi="Sylfaen" w:cs="Sylfaen"/>
                <w:sz w:val="20"/>
                <w:szCs w:val="20"/>
                <w:lang w:val="ka-GE" w:eastAsia="ru-RU"/>
              </w:rPr>
            </w:pPr>
          </w:p>
          <w:p w:rsidR="00703D2A" w:rsidRPr="00495D86" w:rsidRDefault="00703D2A" w:rsidP="00703D2A">
            <w:pPr>
              <w:contextualSpacing/>
              <w:jc w:val="both"/>
              <w:rPr>
                <w:rFonts w:ascii="Sylfaen" w:hAnsi="Sylfaen" w:cs="Sylfaen"/>
                <w:sz w:val="20"/>
                <w:szCs w:val="20"/>
              </w:rPr>
            </w:pPr>
            <w:r w:rsidRPr="00495D86">
              <w:rPr>
                <w:rFonts w:ascii="Sylfaen" w:hAnsi="Sylfaen" w:cs="Sylfaen"/>
                <w:b/>
                <w:i/>
                <w:sz w:val="20"/>
                <w:szCs w:val="20"/>
                <w:u w:val="single"/>
              </w:rPr>
              <w:t>Note:</w:t>
            </w:r>
            <w:r w:rsidRPr="00495D86">
              <w:rPr>
                <w:rFonts w:ascii="Sylfaen" w:hAnsi="Sylfaen" w:cs="Sylfaen"/>
                <w:sz w:val="20"/>
                <w:szCs w:val="20"/>
              </w:rPr>
              <w:t>mid-term and final (makeup) examinations shall be conducted in formalized forms.</w:t>
            </w:r>
          </w:p>
        </w:tc>
      </w:tr>
      <w:tr w:rsidR="00703D2A"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03D2A" w:rsidRPr="00B06EB6" w:rsidRDefault="0064245C" w:rsidP="00703D2A">
            <w:pPr>
              <w:spacing w:after="0" w:line="240" w:lineRule="auto"/>
              <w:rPr>
                <w:rFonts w:ascii="Sylfaen" w:hAnsi="Sylfaen" w:cs="Sylfaen"/>
                <w:b/>
                <w:bCs/>
                <w:sz w:val="20"/>
                <w:szCs w:val="20"/>
                <w:lang w:val="ka-GE"/>
              </w:rPr>
            </w:pPr>
            <w:r w:rsidRPr="001425D8">
              <w:rPr>
                <w:rFonts w:ascii="Sylfaen" w:hAnsi="Sylfaen" w:cs="Sylfaen"/>
                <w:b/>
                <w:bCs/>
                <w:sz w:val="20"/>
                <w:szCs w:val="20"/>
              </w:rPr>
              <w:lastRenderedPageBreak/>
              <w:t>Employment areas</w:t>
            </w:r>
          </w:p>
        </w:tc>
      </w:tr>
      <w:tr w:rsidR="00703D2A"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703D2A" w:rsidRPr="00021E26" w:rsidRDefault="009B37DA" w:rsidP="009B37DA">
            <w:pPr>
              <w:rPr>
                <w:rFonts w:ascii="Sylfaen" w:hAnsi="Sylfaen"/>
                <w:sz w:val="20"/>
                <w:szCs w:val="20"/>
              </w:rPr>
            </w:pPr>
            <w:r>
              <w:rPr>
                <w:rFonts w:ascii="Sylfaen" w:hAnsi="Sylfaen"/>
                <w:sz w:val="20"/>
                <w:szCs w:val="20"/>
              </w:rPr>
              <w:t>The g</w:t>
            </w:r>
            <w:r w:rsidR="00703D2A">
              <w:rPr>
                <w:rFonts w:ascii="Sylfaen" w:hAnsi="Sylfaen"/>
                <w:sz w:val="20"/>
                <w:szCs w:val="20"/>
              </w:rPr>
              <w:t>raduate</w:t>
            </w:r>
            <w:r>
              <w:rPr>
                <w:rFonts w:ascii="Sylfaen" w:hAnsi="Sylfaen"/>
                <w:sz w:val="20"/>
                <w:szCs w:val="20"/>
              </w:rPr>
              <w:t>s</w:t>
            </w:r>
            <w:r w:rsidR="00703D2A">
              <w:rPr>
                <w:rFonts w:ascii="Sylfaen" w:hAnsi="Sylfaen"/>
                <w:sz w:val="20"/>
                <w:szCs w:val="20"/>
              </w:rPr>
              <w:t xml:space="preserve"> will be able to continue further learning </w:t>
            </w:r>
            <w:r>
              <w:rPr>
                <w:rFonts w:ascii="Sylfaen" w:hAnsi="Sylfaen"/>
                <w:sz w:val="20"/>
                <w:szCs w:val="20"/>
              </w:rPr>
              <w:t>at</w:t>
            </w:r>
            <w:r w:rsidR="00703D2A">
              <w:rPr>
                <w:rFonts w:ascii="Sylfaen" w:hAnsi="Sylfaen"/>
                <w:sz w:val="20"/>
                <w:szCs w:val="20"/>
              </w:rPr>
              <w:t xml:space="preserve"> PhD </w:t>
            </w:r>
            <w:r>
              <w:rPr>
                <w:rFonts w:ascii="Sylfaen" w:hAnsi="Sylfaen"/>
                <w:sz w:val="20"/>
                <w:szCs w:val="20"/>
              </w:rPr>
              <w:t>level in American Studies</w:t>
            </w:r>
            <w:r w:rsidR="00703D2A">
              <w:rPr>
                <w:rFonts w:ascii="Sylfaen" w:hAnsi="Sylfaen"/>
                <w:sz w:val="20"/>
                <w:szCs w:val="20"/>
              </w:rPr>
              <w:t xml:space="preserve">. The specialists will have an </w:t>
            </w:r>
            <w:r>
              <w:rPr>
                <w:rFonts w:ascii="Sylfaen" w:hAnsi="Sylfaen"/>
                <w:sz w:val="20"/>
                <w:szCs w:val="20"/>
              </w:rPr>
              <w:t>opportunity to work at educational, research</w:t>
            </w:r>
            <w:r w:rsidR="00703D2A">
              <w:rPr>
                <w:rFonts w:ascii="Sylfaen" w:hAnsi="Sylfaen"/>
                <w:sz w:val="20"/>
                <w:szCs w:val="20"/>
              </w:rPr>
              <w:t>, state, non-gov</w:t>
            </w:r>
            <w:r>
              <w:rPr>
                <w:rFonts w:ascii="Sylfaen" w:hAnsi="Sylfaen"/>
                <w:sz w:val="20"/>
                <w:szCs w:val="20"/>
              </w:rPr>
              <w:t>ernmental and private institutions</w:t>
            </w:r>
            <w:r w:rsidR="00703D2A">
              <w:rPr>
                <w:rFonts w:ascii="Sylfaen" w:hAnsi="Sylfaen"/>
                <w:sz w:val="20"/>
                <w:szCs w:val="20"/>
              </w:rPr>
              <w:t>, embassies and foreign affairs</w:t>
            </w:r>
            <w:r>
              <w:rPr>
                <w:rFonts w:ascii="Sylfaen" w:hAnsi="Sylfaen"/>
                <w:sz w:val="20"/>
                <w:szCs w:val="20"/>
              </w:rPr>
              <w:t xml:space="preserve"> departments</w:t>
            </w:r>
            <w:r w:rsidR="00703D2A">
              <w:rPr>
                <w:rFonts w:ascii="Sylfaen" w:hAnsi="Sylfaen"/>
                <w:sz w:val="20"/>
                <w:szCs w:val="20"/>
              </w:rPr>
              <w:t>, publishing houses, advertising and tourist agencies, press centers, editorial offices, radios and televisions, international organiz</w:t>
            </w:r>
            <w:r>
              <w:rPr>
                <w:rFonts w:ascii="Sylfaen" w:hAnsi="Sylfaen"/>
                <w:sz w:val="20"/>
                <w:szCs w:val="20"/>
              </w:rPr>
              <w:t>ations and foundations,</w:t>
            </w:r>
            <w:r w:rsidR="00703D2A">
              <w:rPr>
                <w:rFonts w:ascii="Sylfaen" w:hAnsi="Sylfaen"/>
                <w:sz w:val="20"/>
                <w:szCs w:val="20"/>
              </w:rPr>
              <w:t xml:space="preserve"> translation offices. The specialists of American studies are highly demanded on</w:t>
            </w:r>
            <w:r>
              <w:rPr>
                <w:rFonts w:ascii="Sylfaen" w:hAnsi="Sylfaen"/>
                <w:sz w:val="20"/>
                <w:szCs w:val="20"/>
              </w:rPr>
              <w:t xml:space="preserve"> the job market</w:t>
            </w:r>
            <w:r w:rsidR="00703D2A">
              <w:rPr>
                <w:rFonts w:ascii="Sylfaen" w:hAnsi="Sylfaen"/>
                <w:sz w:val="20"/>
                <w:szCs w:val="20"/>
              </w:rPr>
              <w:t xml:space="preserve">. </w:t>
            </w:r>
          </w:p>
        </w:tc>
      </w:tr>
      <w:tr w:rsidR="00703D2A" w:rsidRPr="000E2EB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03D2A" w:rsidRPr="000E2EB8" w:rsidRDefault="0064245C" w:rsidP="00703D2A">
            <w:pPr>
              <w:spacing w:after="0" w:line="240" w:lineRule="auto"/>
              <w:rPr>
                <w:rFonts w:ascii="Sylfaen" w:hAnsi="Sylfaen" w:cs="Sylfaen"/>
                <w:b/>
                <w:bCs/>
                <w:color w:val="943634" w:themeColor="accent2" w:themeShade="BF"/>
                <w:sz w:val="20"/>
                <w:szCs w:val="20"/>
                <w:lang w:val="ka-GE"/>
              </w:rPr>
            </w:pPr>
            <w:r w:rsidRPr="001425D8">
              <w:rPr>
                <w:rFonts w:ascii="Sylfaen" w:hAnsi="Sylfaen" w:cs="Sylfaen"/>
                <w:b/>
                <w:bCs/>
                <w:sz w:val="20"/>
                <w:szCs w:val="20"/>
              </w:rPr>
              <w:t>Teaching materials/resources</w:t>
            </w:r>
          </w:p>
        </w:tc>
      </w:tr>
      <w:tr w:rsidR="00703D2A" w:rsidRPr="000E2EB8" w:rsidTr="009D7832">
        <w:tc>
          <w:tcPr>
            <w:tcW w:w="11307" w:type="dxa"/>
            <w:gridSpan w:val="4"/>
            <w:tcBorders>
              <w:top w:val="single" w:sz="18" w:space="0" w:color="auto"/>
              <w:left w:val="single" w:sz="18" w:space="0" w:color="auto"/>
              <w:bottom w:val="single" w:sz="18" w:space="0" w:color="auto"/>
              <w:right w:val="single" w:sz="18" w:space="0" w:color="auto"/>
            </w:tcBorders>
          </w:tcPr>
          <w:p w:rsidR="00703D2A" w:rsidRPr="00021E26" w:rsidRDefault="00703D2A" w:rsidP="00703D2A">
            <w:pPr>
              <w:jc w:val="both"/>
              <w:rPr>
                <w:rFonts w:ascii="AcadNusx" w:hAnsi="AcadNusx"/>
                <w:sz w:val="20"/>
                <w:szCs w:val="20"/>
              </w:rPr>
            </w:pPr>
            <w:r>
              <w:rPr>
                <w:rFonts w:ascii="AcadNusx" w:hAnsi="AcadNusx"/>
                <w:sz w:val="20"/>
                <w:szCs w:val="20"/>
              </w:rPr>
              <w:t>The students will be able to use modern computer programs, internet, library, do presentations. For this purpose, the following facilities are available at Vakhtang Amaglobeli Named Center of  American Studies:</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t>10 computers (fos study process/students)</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t>2 computers (for center personnel and invited visitors);</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lastRenderedPageBreak/>
              <w:t>Fax;</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t>TV</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t>DVD</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t>Audio and video tapes</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t>LCD projector</w:t>
            </w:r>
            <w:r w:rsidR="009B37DA">
              <w:rPr>
                <w:rFonts w:ascii="Sylfaen" w:hAnsi="Sylfaen"/>
                <w:sz w:val="20"/>
                <w:szCs w:val="20"/>
                <w:lang w:val="af-ZA"/>
              </w:rPr>
              <w:t xml:space="preserve"> (2 items)</w:t>
            </w:r>
          </w:p>
          <w:p w:rsidR="00703D2A" w:rsidRDefault="00703D2A" w:rsidP="00703D2A">
            <w:pPr>
              <w:numPr>
                <w:ilvl w:val="0"/>
                <w:numId w:val="13"/>
              </w:numPr>
              <w:spacing w:after="0" w:line="240" w:lineRule="auto"/>
              <w:jc w:val="both"/>
              <w:rPr>
                <w:rFonts w:ascii="Sylfaen" w:hAnsi="Sylfaen"/>
                <w:sz w:val="20"/>
                <w:szCs w:val="20"/>
                <w:lang w:val="af-ZA"/>
              </w:rPr>
            </w:pPr>
            <w:r>
              <w:rPr>
                <w:rFonts w:ascii="Sylfaen" w:hAnsi="Sylfaen"/>
                <w:sz w:val="20"/>
                <w:szCs w:val="20"/>
                <w:lang w:val="af-ZA"/>
              </w:rPr>
              <w:t>Wide range of teaching films and English language library with scientific literature and periodic publications (1450).</w:t>
            </w:r>
          </w:p>
          <w:p w:rsidR="00703D2A" w:rsidRPr="00021E26" w:rsidRDefault="00703D2A" w:rsidP="00703D2A">
            <w:pPr>
              <w:spacing w:after="0" w:line="240" w:lineRule="auto"/>
              <w:ind w:left="720"/>
              <w:jc w:val="both"/>
              <w:rPr>
                <w:rFonts w:ascii="Sylfaen" w:hAnsi="Sylfaen"/>
                <w:sz w:val="20"/>
                <w:szCs w:val="20"/>
                <w:lang w:val="af-ZA"/>
              </w:rPr>
            </w:pPr>
          </w:p>
          <w:p w:rsidR="00703D2A" w:rsidRPr="000E2EB8" w:rsidRDefault="00703D2A" w:rsidP="00703D2A">
            <w:pPr>
              <w:pStyle w:val="Default"/>
              <w:jc w:val="both"/>
              <w:rPr>
                <w:sz w:val="20"/>
                <w:szCs w:val="20"/>
                <w:lang w:val="en-US"/>
              </w:rPr>
            </w:pPr>
          </w:p>
        </w:tc>
      </w:tr>
    </w:tbl>
    <w:p w:rsidR="0004628F" w:rsidRPr="000E2EB8" w:rsidRDefault="0004628F" w:rsidP="00924F64">
      <w:pPr>
        <w:spacing w:after="0" w:line="240" w:lineRule="auto"/>
        <w:rPr>
          <w:rFonts w:ascii="Sylfaen" w:hAnsi="Sylfaen"/>
          <w:b/>
          <w:sz w:val="20"/>
          <w:szCs w:val="20"/>
        </w:rPr>
      </w:pPr>
    </w:p>
    <w:p w:rsidR="000449B3" w:rsidRDefault="000449B3" w:rsidP="00924F64">
      <w:pPr>
        <w:spacing w:after="0" w:line="240" w:lineRule="auto"/>
        <w:rPr>
          <w:rFonts w:ascii="Sylfaen" w:hAnsi="Sylfaen"/>
          <w:b/>
          <w:sz w:val="20"/>
          <w:szCs w:val="20"/>
        </w:rPr>
      </w:pPr>
    </w:p>
    <w:p w:rsidR="00021E26" w:rsidRPr="00021E26" w:rsidRDefault="00021E26"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C2028A" w:rsidRDefault="00C2028A" w:rsidP="00924F64">
      <w:pPr>
        <w:spacing w:after="0" w:line="240" w:lineRule="auto"/>
        <w:rPr>
          <w:rFonts w:ascii="Sylfaen" w:hAnsi="Sylfaen"/>
          <w:b/>
          <w:sz w:val="20"/>
          <w:szCs w:val="20"/>
        </w:rPr>
      </w:pPr>
    </w:p>
    <w:p w:rsidR="000E2EB8" w:rsidRDefault="000E2EB8" w:rsidP="00924F64">
      <w:pPr>
        <w:spacing w:after="0" w:line="240" w:lineRule="auto"/>
        <w:rPr>
          <w:rFonts w:ascii="Sylfaen" w:hAnsi="Sylfaen"/>
          <w:b/>
          <w:sz w:val="20"/>
          <w:szCs w:val="20"/>
          <w:lang w:val="ka-GE"/>
        </w:rPr>
      </w:pPr>
    </w:p>
    <w:p w:rsidR="000E2EB8" w:rsidRPr="000E2EB8" w:rsidRDefault="000E2EB8" w:rsidP="00924F64">
      <w:pPr>
        <w:spacing w:after="0" w:line="240" w:lineRule="auto"/>
        <w:rPr>
          <w:rFonts w:ascii="Sylfaen" w:hAnsi="Sylfaen"/>
          <w:b/>
          <w:sz w:val="20"/>
          <w:szCs w:val="20"/>
          <w:lang w:val="ka-GE"/>
        </w:rPr>
      </w:pPr>
    </w:p>
    <w:p w:rsidR="00B13510" w:rsidRDefault="00B13510" w:rsidP="00864A33">
      <w:pPr>
        <w:spacing w:after="0" w:line="240" w:lineRule="auto"/>
        <w:ind w:right="-1226"/>
        <w:jc w:val="right"/>
        <w:rPr>
          <w:rFonts w:ascii="Sylfaen" w:hAnsi="Sylfaen"/>
          <w:b/>
          <w:sz w:val="20"/>
          <w:szCs w:val="20"/>
        </w:rPr>
      </w:pPr>
    </w:p>
    <w:p w:rsidR="00B13510" w:rsidRDefault="00B13510" w:rsidP="00864A33">
      <w:pPr>
        <w:spacing w:after="0" w:line="240" w:lineRule="auto"/>
        <w:ind w:right="-1226"/>
        <w:jc w:val="right"/>
        <w:rPr>
          <w:rFonts w:ascii="Sylfaen" w:hAnsi="Sylfaen"/>
          <w:b/>
          <w:sz w:val="20"/>
          <w:szCs w:val="20"/>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AF012E" w:rsidRDefault="00AF012E" w:rsidP="00785B1B">
      <w:pPr>
        <w:jc w:val="right"/>
        <w:rPr>
          <w:rFonts w:ascii="Sylfaen" w:hAnsi="Sylfaen"/>
          <w:lang w:val="ka-GE"/>
        </w:rPr>
      </w:pPr>
    </w:p>
    <w:p w:rsidR="00E30E35" w:rsidRDefault="00E30E35" w:rsidP="00785B1B">
      <w:pPr>
        <w:jc w:val="right"/>
        <w:rPr>
          <w:rFonts w:ascii="Sylfaen" w:hAnsi="Sylfaen"/>
          <w:lang w:val="ka-GE"/>
        </w:rPr>
        <w:sectPr w:rsidR="00E30E35" w:rsidSect="005650B0">
          <w:footerReference w:type="even" r:id="rId9"/>
          <w:footerReference w:type="default" r:id="rId10"/>
          <w:type w:val="continuous"/>
          <w:pgSz w:w="12240" w:h="15840"/>
          <w:pgMar w:top="900" w:right="850" w:bottom="1138" w:left="994" w:header="706" w:footer="706" w:gutter="0"/>
          <w:cols w:space="708"/>
          <w:docGrid w:linePitch="360"/>
        </w:sectPr>
      </w:pPr>
    </w:p>
    <w:p w:rsidR="00785B1B" w:rsidRPr="009B02BB" w:rsidRDefault="0064245C" w:rsidP="00785B1B">
      <w:pPr>
        <w:jc w:val="right"/>
        <w:rPr>
          <w:rFonts w:ascii="Sylfaen" w:hAnsi="Sylfaen"/>
          <w:lang w:val="ka-GE"/>
        </w:rPr>
      </w:pPr>
      <w:r>
        <w:rPr>
          <w:rFonts w:ascii="Sylfaen" w:hAnsi="Sylfaen"/>
        </w:rPr>
        <w:lastRenderedPageBreak/>
        <w:t>appendix</w:t>
      </w:r>
      <w:r w:rsidR="00785B1B">
        <w:rPr>
          <w:rFonts w:ascii="Sylfaen" w:hAnsi="Sylfaen"/>
          <w:lang w:val="ka-GE"/>
        </w:rPr>
        <w:t xml:space="preserve"> 1</w:t>
      </w:r>
    </w:p>
    <w:p w:rsidR="0064245C" w:rsidRDefault="0064245C" w:rsidP="00785B1B">
      <w:pPr>
        <w:spacing w:after="60"/>
        <w:jc w:val="center"/>
        <w:rPr>
          <w:rFonts w:ascii="Sylfaen" w:hAnsi="Sylfaen" w:cs="Sylfaen"/>
          <w:b/>
          <w:sz w:val="20"/>
          <w:szCs w:val="20"/>
        </w:rPr>
      </w:pPr>
      <w:bookmarkStart w:id="0" w:name="_Hlk505778578"/>
      <w:r w:rsidRPr="001425D8">
        <w:rPr>
          <w:rFonts w:ascii="Sylfaen" w:hAnsi="Sylfaen" w:cs="Sylfaen"/>
          <w:b/>
          <w:sz w:val="20"/>
          <w:szCs w:val="20"/>
        </w:rPr>
        <w:t>Study plan</w:t>
      </w:r>
      <w:bookmarkEnd w:id="0"/>
    </w:p>
    <w:p w:rsidR="00785B1B" w:rsidRPr="00F552A8" w:rsidRDefault="0064245C" w:rsidP="00785B1B">
      <w:pPr>
        <w:spacing w:after="60"/>
        <w:jc w:val="center"/>
        <w:rPr>
          <w:rFonts w:ascii="Sylfaen" w:hAnsi="Sylfaen" w:cs="Sylfaen"/>
          <w:b/>
          <w:lang w:val="ka-GE"/>
        </w:rPr>
      </w:pPr>
      <w:r w:rsidRPr="001425D8">
        <w:rPr>
          <w:rFonts w:ascii="Sylfaen" w:hAnsi="Sylfaen" w:cs="Sylfaen"/>
          <w:b/>
          <w:bCs/>
          <w:sz w:val="20"/>
          <w:szCs w:val="20"/>
        </w:rPr>
        <w:t>Program</w:t>
      </w:r>
      <w:r>
        <w:rPr>
          <w:rFonts w:ascii="Sylfaen" w:hAnsi="Sylfaen" w:cs="Sylfaen"/>
          <w:b/>
        </w:rPr>
        <w:t xml:space="preserve">: </w:t>
      </w:r>
      <w:r w:rsidR="00785B1B" w:rsidRPr="002C627D">
        <w:rPr>
          <w:rFonts w:ascii="Sylfaen" w:hAnsi="Sylfaen" w:cs="Sylfaen"/>
          <w:b/>
          <w:lang w:val="ka-GE"/>
        </w:rPr>
        <w:t>American Studies</w:t>
      </w:r>
    </w:p>
    <w:p w:rsidR="00785B1B" w:rsidRPr="002C627D" w:rsidRDefault="0064245C" w:rsidP="00785B1B">
      <w:pPr>
        <w:spacing w:after="60"/>
        <w:jc w:val="center"/>
        <w:rPr>
          <w:rFonts w:ascii="Sylfaen" w:hAnsi="Sylfaen" w:cs="Sylfaen"/>
          <w:b/>
          <w:lang w:val="ka-GE"/>
        </w:rPr>
      </w:pPr>
      <w:bookmarkStart w:id="1" w:name="_Hlk505778650"/>
      <w:r w:rsidRPr="001425D8">
        <w:rPr>
          <w:rFonts w:ascii="Sylfaen" w:hAnsi="Sylfaen" w:cs="Sylfaen"/>
          <w:b/>
          <w:bCs/>
          <w:sz w:val="20"/>
          <w:szCs w:val="20"/>
        </w:rPr>
        <w:t>Awarding qualification</w:t>
      </w:r>
      <w:bookmarkEnd w:id="1"/>
      <w:r w:rsidRPr="001425D8">
        <w:rPr>
          <w:rFonts w:ascii="Sylfaen" w:hAnsi="Sylfaen" w:cs="Sylfaen"/>
          <w:b/>
          <w:bCs/>
          <w:sz w:val="20"/>
          <w:szCs w:val="20"/>
        </w:rPr>
        <w:t xml:space="preserve">: </w:t>
      </w:r>
      <w:r w:rsidR="00785B1B">
        <w:rPr>
          <w:rFonts w:ascii="Sylfaen" w:hAnsi="Sylfaen" w:cs="Sylfaen"/>
          <w:b/>
          <w:lang w:val="ka-GE"/>
        </w:rPr>
        <w:t xml:space="preserve">MA in </w:t>
      </w:r>
      <w:r w:rsidR="00785B1B" w:rsidRPr="002C627D">
        <w:rPr>
          <w:rFonts w:ascii="Sylfaen" w:hAnsi="Sylfaen" w:cs="Sylfaen"/>
          <w:b/>
          <w:lang w:val="ka-GE"/>
        </w:rPr>
        <w:t>American Studies</w:t>
      </w:r>
    </w:p>
    <w:p w:rsidR="00785B1B" w:rsidRPr="00E07E81" w:rsidRDefault="00785B1B" w:rsidP="00785B1B">
      <w:pPr>
        <w:spacing w:after="60"/>
        <w:jc w:val="center"/>
        <w:rPr>
          <w:rFonts w:ascii="Sylfaen" w:hAnsi="Sylfaen" w:cs="Sylfaen"/>
          <w:b/>
          <w:lang w:val="ka-GE"/>
        </w:rPr>
      </w:pPr>
    </w:p>
    <w:tbl>
      <w:tblPr>
        <w:tblW w:w="1257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805"/>
        <w:gridCol w:w="4019"/>
        <w:gridCol w:w="567"/>
        <w:gridCol w:w="868"/>
        <w:gridCol w:w="785"/>
        <w:gridCol w:w="832"/>
        <w:gridCol w:w="640"/>
        <w:gridCol w:w="1205"/>
        <w:gridCol w:w="529"/>
        <w:gridCol w:w="591"/>
        <w:gridCol w:w="561"/>
        <w:gridCol w:w="580"/>
        <w:gridCol w:w="591"/>
      </w:tblGrid>
      <w:tr w:rsidR="004477DB" w:rsidRPr="009B02BB" w:rsidTr="004477DB">
        <w:trPr>
          <w:trHeight w:val="273"/>
          <w:jc w:val="center"/>
        </w:trPr>
        <w:tc>
          <w:tcPr>
            <w:tcW w:w="805" w:type="dxa"/>
            <w:vMerge w:val="restart"/>
            <w:vAlign w:val="center"/>
          </w:tcPr>
          <w:p w:rsidR="004477DB" w:rsidRPr="00F45ED3" w:rsidRDefault="004477DB" w:rsidP="00161AD2">
            <w:pPr>
              <w:spacing w:after="0" w:line="240" w:lineRule="auto"/>
              <w:ind w:right="-107"/>
              <w:jc w:val="center"/>
              <w:rPr>
                <w:rFonts w:ascii="Sylfaen" w:hAnsi="Sylfaen"/>
                <w:b/>
                <w:sz w:val="20"/>
                <w:szCs w:val="20"/>
                <w:lang w:val="ka-GE"/>
              </w:rPr>
            </w:pPr>
            <w:r w:rsidRPr="00F45ED3">
              <w:rPr>
                <w:rFonts w:ascii="Sylfaen" w:hAnsi="Sylfaen"/>
                <w:b/>
                <w:sz w:val="20"/>
                <w:szCs w:val="20"/>
                <w:lang w:val="ka-GE"/>
              </w:rPr>
              <w:t>№</w:t>
            </w:r>
          </w:p>
        </w:tc>
        <w:tc>
          <w:tcPr>
            <w:tcW w:w="4019" w:type="dxa"/>
            <w:vMerge w:val="restart"/>
            <w:vAlign w:val="center"/>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course</w:t>
            </w:r>
          </w:p>
        </w:tc>
        <w:tc>
          <w:tcPr>
            <w:tcW w:w="567" w:type="dxa"/>
            <w:vMerge w:val="restart"/>
            <w:vAlign w:val="center"/>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ECTS</w:t>
            </w:r>
          </w:p>
        </w:tc>
        <w:tc>
          <w:tcPr>
            <w:tcW w:w="3125" w:type="dxa"/>
            <w:gridSpan w:val="4"/>
            <w:vAlign w:val="center"/>
          </w:tcPr>
          <w:p w:rsidR="004477DB" w:rsidRPr="00F45ED3" w:rsidRDefault="004477DB" w:rsidP="00161AD2">
            <w:pPr>
              <w:spacing w:after="0" w:line="240" w:lineRule="auto"/>
              <w:ind w:right="-107"/>
              <w:jc w:val="center"/>
              <w:rPr>
                <w:rFonts w:ascii="Sylfaen" w:hAnsi="Sylfaen" w:cs="Sylfaen"/>
                <w:b/>
                <w:sz w:val="20"/>
                <w:szCs w:val="20"/>
              </w:rPr>
            </w:pPr>
            <w:r w:rsidRPr="00F45ED3">
              <w:rPr>
                <w:rFonts w:ascii="Sylfaen" w:hAnsi="Sylfaen"/>
                <w:b/>
                <w:sz w:val="20"/>
                <w:szCs w:val="20"/>
              </w:rPr>
              <w:t>Workload in Hrs.</w:t>
            </w:r>
          </w:p>
        </w:tc>
        <w:tc>
          <w:tcPr>
            <w:tcW w:w="1205" w:type="dxa"/>
            <w:vMerge w:val="restart"/>
            <w:vAlign w:val="center"/>
          </w:tcPr>
          <w:p w:rsidR="004477DB" w:rsidRPr="00F45ED3" w:rsidRDefault="004477DB" w:rsidP="00161AD2">
            <w:pPr>
              <w:spacing w:after="0" w:line="240" w:lineRule="auto"/>
              <w:ind w:right="-107"/>
              <w:jc w:val="center"/>
              <w:rPr>
                <w:rFonts w:ascii="Sylfaen" w:hAnsi="Sylfaen"/>
                <w:b/>
                <w:sz w:val="20"/>
                <w:szCs w:val="20"/>
                <w:lang w:val="ka-GE"/>
              </w:rPr>
            </w:pPr>
            <w:r w:rsidRPr="00F45ED3">
              <w:rPr>
                <w:rFonts w:ascii="Sylfaen" w:hAnsi="Sylfaen" w:cs="Sylfaen"/>
                <w:b/>
                <w:sz w:val="20"/>
                <w:szCs w:val="20"/>
                <w:lang w:val="af-ZA"/>
              </w:rPr>
              <w:t>l/p/l/gr</w:t>
            </w:r>
          </w:p>
        </w:tc>
        <w:tc>
          <w:tcPr>
            <w:tcW w:w="2261" w:type="dxa"/>
            <w:gridSpan w:val="4"/>
            <w:vAlign w:val="center"/>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semester</w:t>
            </w:r>
          </w:p>
        </w:tc>
        <w:tc>
          <w:tcPr>
            <w:tcW w:w="591" w:type="dxa"/>
            <w:vMerge w:val="restart"/>
            <w:textDirection w:val="btLr"/>
          </w:tcPr>
          <w:p w:rsidR="004477DB" w:rsidRPr="00F45ED3" w:rsidRDefault="004477DB" w:rsidP="00161AD2">
            <w:pPr>
              <w:spacing w:after="0" w:line="240" w:lineRule="auto"/>
              <w:ind w:right="-107"/>
              <w:jc w:val="center"/>
              <w:rPr>
                <w:rFonts w:ascii="Sylfaen" w:hAnsi="Sylfaen"/>
                <w:b/>
                <w:sz w:val="15"/>
                <w:szCs w:val="15"/>
              </w:rPr>
            </w:pPr>
            <w:r w:rsidRPr="00F45ED3">
              <w:rPr>
                <w:rFonts w:ascii="Sylfaen" w:hAnsi="Sylfaen"/>
                <w:b/>
                <w:sz w:val="15"/>
                <w:szCs w:val="15"/>
              </w:rPr>
              <w:t>Admission requirements</w:t>
            </w:r>
          </w:p>
        </w:tc>
      </w:tr>
      <w:tr w:rsidR="004477DB" w:rsidRPr="009B02BB" w:rsidTr="004477DB">
        <w:trPr>
          <w:trHeight w:val="135"/>
          <w:jc w:val="center"/>
        </w:trPr>
        <w:tc>
          <w:tcPr>
            <w:tcW w:w="805" w:type="dxa"/>
            <w:vMerge/>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4019" w:type="dxa"/>
            <w:vMerge/>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567" w:type="dxa"/>
            <w:vMerge/>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868" w:type="dxa"/>
            <w:vMerge w:val="restart"/>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Total</w:t>
            </w:r>
          </w:p>
        </w:tc>
        <w:tc>
          <w:tcPr>
            <w:tcW w:w="1617" w:type="dxa"/>
            <w:gridSpan w:val="2"/>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contact</w:t>
            </w:r>
          </w:p>
        </w:tc>
        <w:tc>
          <w:tcPr>
            <w:tcW w:w="640" w:type="dxa"/>
            <w:vMerge w:val="restart"/>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individual</w:t>
            </w:r>
          </w:p>
        </w:tc>
        <w:tc>
          <w:tcPr>
            <w:tcW w:w="1205" w:type="dxa"/>
            <w:vMerge/>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529" w:type="dxa"/>
            <w:vMerge w:val="restart"/>
            <w:vAlign w:val="center"/>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I</w:t>
            </w:r>
          </w:p>
        </w:tc>
        <w:tc>
          <w:tcPr>
            <w:tcW w:w="591" w:type="dxa"/>
            <w:vMerge w:val="restart"/>
            <w:vAlign w:val="center"/>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II</w:t>
            </w:r>
          </w:p>
        </w:tc>
        <w:tc>
          <w:tcPr>
            <w:tcW w:w="561" w:type="dxa"/>
            <w:vMerge w:val="restart"/>
            <w:vAlign w:val="center"/>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III</w:t>
            </w:r>
          </w:p>
        </w:tc>
        <w:tc>
          <w:tcPr>
            <w:tcW w:w="580" w:type="dxa"/>
            <w:vMerge w:val="restart"/>
            <w:vAlign w:val="center"/>
          </w:tcPr>
          <w:p w:rsidR="004477DB" w:rsidRPr="00F45ED3" w:rsidRDefault="004477DB" w:rsidP="00161AD2">
            <w:pPr>
              <w:spacing w:after="0" w:line="240" w:lineRule="auto"/>
              <w:ind w:right="-107"/>
              <w:jc w:val="center"/>
              <w:rPr>
                <w:rFonts w:ascii="Sylfaen" w:hAnsi="Sylfaen"/>
                <w:b/>
                <w:sz w:val="20"/>
                <w:szCs w:val="20"/>
              </w:rPr>
            </w:pPr>
            <w:r w:rsidRPr="00F45ED3">
              <w:rPr>
                <w:rFonts w:ascii="Sylfaen" w:hAnsi="Sylfaen"/>
                <w:b/>
                <w:sz w:val="20"/>
                <w:szCs w:val="20"/>
              </w:rPr>
              <w:t>IV</w:t>
            </w:r>
          </w:p>
        </w:tc>
        <w:tc>
          <w:tcPr>
            <w:tcW w:w="591" w:type="dxa"/>
            <w:vMerge/>
          </w:tcPr>
          <w:p w:rsidR="004477DB" w:rsidRPr="009B02BB" w:rsidRDefault="004477DB" w:rsidP="00161AD2">
            <w:pPr>
              <w:spacing w:after="0" w:line="240" w:lineRule="auto"/>
              <w:ind w:right="-107"/>
              <w:jc w:val="center"/>
              <w:rPr>
                <w:rFonts w:ascii="Sylfaen" w:hAnsi="Sylfaen"/>
                <w:sz w:val="20"/>
                <w:szCs w:val="20"/>
              </w:rPr>
            </w:pPr>
          </w:p>
        </w:tc>
      </w:tr>
      <w:tr w:rsidR="004477DB" w:rsidRPr="009B02BB" w:rsidTr="004477DB">
        <w:trPr>
          <w:cantSplit/>
          <w:trHeight w:val="1556"/>
          <w:jc w:val="center"/>
        </w:trPr>
        <w:tc>
          <w:tcPr>
            <w:tcW w:w="805"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4019"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567"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868" w:type="dxa"/>
            <w:vMerge/>
            <w:tcBorders>
              <w:bottom w:val="double" w:sz="4" w:space="0" w:color="auto"/>
            </w:tcBorders>
          </w:tcPr>
          <w:p w:rsidR="004477DB" w:rsidRPr="009B02BB" w:rsidRDefault="004477DB" w:rsidP="00161AD2">
            <w:pPr>
              <w:spacing w:after="0" w:line="240" w:lineRule="auto"/>
              <w:ind w:right="-107"/>
              <w:jc w:val="center"/>
              <w:rPr>
                <w:rFonts w:ascii="Sylfaen" w:hAnsi="Sylfaen"/>
                <w:sz w:val="20"/>
                <w:szCs w:val="20"/>
                <w:lang w:val="ka-GE"/>
              </w:rPr>
            </w:pPr>
          </w:p>
        </w:tc>
        <w:tc>
          <w:tcPr>
            <w:tcW w:w="785" w:type="dxa"/>
            <w:tcBorders>
              <w:bottom w:val="double" w:sz="4" w:space="0" w:color="auto"/>
            </w:tcBorders>
            <w:textDirection w:val="btLr"/>
          </w:tcPr>
          <w:p w:rsidR="004477DB" w:rsidRPr="00F45ED3" w:rsidRDefault="004477DB" w:rsidP="00161AD2">
            <w:pPr>
              <w:spacing w:after="0" w:line="240" w:lineRule="auto"/>
              <w:ind w:left="113" w:right="-107"/>
              <w:jc w:val="center"/>
              <w:rPr>
                <w:rFonts w:ascii="Sylfaen" w:hAnsi="Sylfaen"/>
                <w:b/>
                <w:sz w:val="16"/>
                <w:szCs w:val="16"/>
              </w:rPr>
            </w:pPr>
            <w:r w:rsidRPr="00F45ED3">
              <w:rPr>
                <w:rFonts w:ascii="Sylfaen" w:hAnsi="Sylfaen"/>
                <w:b/>
                <w:sz w:val="16"/>
                <w:szCs w:val="16"/>
              </w:rPr>
              <w:t>classroom</w:t>
            </w:r>
          </w:p>
        </w:tc>
        <w:tc>
          <w:tcPr>
            <w:tcW w:w="832" w:type="dxa"/>
            <w:tcBorders>
              <w:bottom w:val="double" w:sz="4" w:space="0" w:color="auto"/>
            </w:tcBorders>
            <w:textDirection w:val="btLr"/>
          </w:tcPr>
          <w:p w:rsidR="004477DB" w:rsidRPr="00F45ED3" w:rsidRDefault="004477DB" w:rsidP="00161AD2">
            <w:pPr>
              <w:spacing w:after="0" w:line="240" w:lineRule="auto"/>
              <w:ind w:left="113" w:right="-107"/>
              <w:rPr>
                <w:rFonts w:ascii="Sylfaen" w:hAnsi="Sylfaen"/>
                <w:b/>
                <w:sz w:val="16"/>
                <w:szCs w:val="16"/>
              </w:rPr>
            </w:pPr>
            <w:r w:rsidRPr="00F45ED3">
              <w:rPr>
                <w:rFonts w:ascii="Sylfaen" w:hAnsi="Sylfaen"/>
                <w:b/>
                <w:sz w:val="16"/>
                <w:szCs w:val="16"/>
              </w:rPr>
              <w:t>Midterm and final exams</w:t>
            </w:r>
          </w:p>
        </w:tc>
        <w:tc>
          <w:tcPr>
            <w:tcW w:w="640" w:type="dxa"/>
            <w:vMerge/>
            <w:tcBorders>
              <w:bottom w:val="double" w:sz="4" w:space="0" w:color="auto"/>
            </w:tcBorders>
          </w:tcPr>
          <w:p w:rsidR="004477DB" w:rsidRPr="00F45ED3" w:rsidRDefault="004477DB" w:rsidP="00161AD2">
            <w:pPr>
              <w:spacing w:after="0" w:line="240" w:lineRule="auto"/>
              <w:ind w:right="-107"/>
              <w:jc w:val="center"/>
              <w:rPr>
                <w:rFonts w:ascii="Sylfaen" w:hAnsi="Sylfaen"/>
                <w:b/>
                <w:sz w:val="20"/>
                <w:szCs w:val="20"/>
                <w:lang w:val="ka-GE"/>
              </w:rPr>
            </w:pPr>
          </w:p>
        </w:tc>
        <w:tc>
          <w:tcPr>
            <w:tcW w:w="1205"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lang w:val="ka-GE"/>
              </w:rPr>
            </w:pPr>
          </w:p>
        </w:tc>
        <w:tc>
          <w:tcPr>
            <w:tcW w:w="529"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rPr>
            </w:pPr>
          </w:p>
        </w:tc>
        <w:tc>
          <w:tcPr>
            <w:tcW w:w="591"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rPr>
            </w:pPr>
          </w:p>
        </w:tc>
        <w:tc>
          <w:tcPr>
            <w:tcW w:w="561"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rPr>
            </w:pPr>
          </w:p>
        </w:tc>
        <w:tc>
          <w:tcPr>
            <w:tcW w:w="580" w:type="dxa"/>
            <w:vMerge/>
            <w:tcBorders>
              <w:bottom w:val="double" w:sz="4" w:space="0" w:color="auto"/>
            </w:tcBorders>
            <w:vAlign w:val="center"/>
          </w:tcPr>
          <w:p w:rsidR="004477DB" w:rsidRPr="009B02BB" w:rsidRDefault="004477DB" w:rsidP="00161AD2">
            <w:pPr>
              <w:spacing w:after="0" w:line="240" w:lineRule="auto"/>
              <w:ind w:right="-107"/>
              <w:jc w:val="center"/>
              <w:rPr>
                <w:rFonts w:ascii="Sylfaen" w:hAnsi="Sylfaen"/>
                <w:sz w:val="20"/>
                <w:szCs w:val="20"/>
              </w:rPr>
            </w:pPr>
          </w:p>
        </w:tc>
        <w:tc>
          <w:tcPr>
            <w:tcW w:w="591" w:type="dxa"/>
            <w:vMerge/>
            <w:tcBorders>
              <w:bottom w:val="double" w:sz="4" w:space="0" w:color="auto"/>
            </w:tcBorders>
          </w:tcPr>
          <w:p w:rsidR="004477DB" w:rsidRPr="009B02BB" w:rsidRDefault="004477DB" w:rsidP="00161AD2">
            <w:pPr>
              <w:spacing w:after="0" w:line="240" w:lineRule="auto"/>
              <w:ind w:right="-107"/>
              <w:jc w:val="center"/>
              <w:rPr>
                <w:rFonts w:ascii="Sylfaen" w:hAnsi="Sylfaen"/>
                <w:sz w:val="20"/>
                <w:szCs w:val="20"/>
              </w:rPr>
            </w:pPr>
          </w:p>
        </w:tc>
      </w:tr>
      <w:tr w:rsidR="004477DB" w:rsidRPr="009B02BB" w:rsidTr="004477DB">
        <w:trPr>
          <w:trHeight w:val="349"/>
          <w:jc w:val="center"/>
        </w:trPr>
        <w:tc>
          <w:tcPr>
            <w:tcW w:w="805" w:type="dxa"/>
            <w:tcBorders>
              <w:top w:val="double" w:sz="4" w:space="0" w:color="auto"/>
              <w:bottom w:val="double" w:sz="4" w:space="0" w:color="auto"/>
            </w:tcBorders>
            <w:vAlign w:val="center"/>
          </w:tcPr>
          <w:p w:rsidR="004477DB" w:rsidRPr="00F45ED3" w:rsidRDefault="004477DB" w:rsidP="00161AD2">
            <w:pPr>
              <w:spacing w:after="0" w:line="240" w:lineRule="auto"/>
              <w:ind w:right="-107"/>
              <w:jc w:val="center"/>
              <w:rPr>
                <w:rFonts w:ascii="Sylfaen" w:hAnsi="Sylfaen"/>
                <w:b/>
                <w:sz w:val="20"/>
                <w:szCs w:val="20"/>
                <w:lang w:val="ka-GE"/>
              </w:rPr>
            </w:pPr>
            <w:r w:rsidRPr="00F45ED3">
              <w:rPr>
                <w:rFonts w:ascii="Sylfaen" w:hAnsi="Sylfaen"/>
                <w:b/>
                <w:sz w:val="20"/>
                <w:szCs w:val="20"/>
                <w:lang w:val="ka-GE"/>
              </w:rPr>
              <w:t>1</w:t>
            </w:r>
          </w:p>
        </w:tc>
        <w:tc>
          <w:tcPr>
            <w:tcW w:w="4019" w:type="dxa"/>
            <w:tcBorders>
              <w:top w:val="double" w:sz="4" w:space="0" w:color="auto"/>
              <w:bottom w:val="double" w:sz="4" w:space="0" w:color="auto"/>
            </w:tcBorders>
            <w:vAlign w:val="center"/>
          </w:tcPr>
          <w:p w:rsidR="004477DB" w:rsidRPr="00F45ED3" w:rsidRDefault="004477DB" w:rsidP="00161AD2">
            <w:pPr>
              <w:spacing w:after="0" w:line="240" w:lineRule="auto"/>
              <w:ind w:right="-107"/>
              <w:jc w:val="center"/>
              <w:rPr>
                <w:rFonts w:ascii="Sylfaen" w:hAnsi="Sylfaen"/>
                <w:b/>
                <w:sz w:val="20"/>
                <w:szCs w:val="20"/>
                <w:lang w:val="ka-GE"/>
              </w:rPr>
            </w:pPr>
            <w:r w:rsidRPr="00F45ED3">
              <w:rPr>
                <w:rFonts w:ascii="Sylfaen" w:hAnsi="Sylfaen"/>
                <w:b/>
                <w:sz w:val="20"/>
                <w:szCs w:val="20"/>
                <w:lang w:val="ka-GE"/>
              </w:rPr>
              <w:t>2</w:t>
            </w:r>
          </w:p>
        </w:tc>
        <w:tc>
          <w:tcPr>
            <w:tcW w:w="567"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3</w:t>
            </w:r>
          </w:p>
        </w:tc>
        <w:tc>
          <w:tcPr>
            <w:tcW w:w="868"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4</w:t>
            </w:r>
          </w:p>
        </w:tc>
        <w:tc>
          <w:tcPr>
            <w:tcW w:w="785"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5</w:t>
            </w:r>
          </w:p>
        </w:tc>
        <w:tc>
          <w:tcPr>
            <w:tcW w:w="832"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6</w:t>
            </w:r>
          </w:p>
        </w:tc>
        <w:tc>
          <w:tcPr>
            <w:tcW w:w="640"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7</w:t>
            </w:r>
          </w:p>
        </w:tc>
        <w:tc>
          <w:tcPr>
            <w:tcW w:w="1205"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8</w:t>
            </w:r>
          </w:p>
        </w:tc>
        <w:tc>
          <w:tcPr>
            <w:tcW w:w="529"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9</w:t>
            </w:r>
          </w:p>
        </w:tc>
        <w:tc>
          <w:tcPr>
            <w:tcW w:w="591"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10</w:t>
            </w:r>
          </w:p>
        </w:tc>
        <w:tc>
          <w:tcPr>
            <w:tcW w:w="561"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11</w:t>
            </w:r>
          </w:p>
        </w:tc>
        <w:tc>
          <w:tcPr>
            <w:tcW w:w="580" w:type="dxa"/>
            <w:tcBorders>
              <w:top w:val="double" w:sz="4" w:space="0" w:color="auto"/>
              <w:bottom w:val="double" w:sz="4" w:space="0" w:color="auto"/>
            </w:tcBorders>
            <w:vAlign w:val="center"/>
          </w:tcPr>
          <w:p w:rsidR="004477DB" w:rsidRPr="00BD31BD" w:rsidRDefault="00BD31BD" w:rsidP="00161AD2">
            <w:pPr>
              <w:spacing w:after="0" w:line="240" w:lineRule="auto"/>
              <w:ind w:right="-107"/>
              <w:jc w:val="center"/>
              <w:rPr>
                <w:rFonts w:ascii="Sylfaen" w:hAnsi="Sylfaen"/>
                <w:b/>
                <w:sz w:val="20"/>
                <w:szCs w:val="20"/>
              </w:rPr>
            </w:pPr>
            <w:r>
              <w:rPr>
                <w:rFonts w:ascii="Sylfaen" w:hAnsi="Sylfaen"/>
                <w:b/>
                <w:sz w:val="20"/>
                <w:szCs w:val="20"/>
              </w:rPr>
              <w:t>12</w:t>
            </w:r>
          </w:p>
        </w:tc>
        <w:tc>
          <w:tcPr>
            <w:tcW w:w="591" w:type="dxa"/>
            <w:tcBorders>
              <w:top w:val="double" w:sz="4" w:space="0" w:color="auto"/>
              <w:bottom w:val="double" w:sz="4" w:space="0" w:color="auto"/>
            </w:tcBorders>
            <w:vAlign w:val="center"/>
          </w:tcPr>
          <w:p w:rsidR="004477DB" w:rsidRPr="00F45ED3" w:rsidRDefault="00BD31BD" w:rsidP="00161AD2">
            <w:pPr>
              <w:spacing w:after="0" w:line="240" w:lineRule="auto"/>
              <w:ind w:right="-107"/>
              <w:rPr>
                <w:rFonts w:ascii="Sylfaen" w:hAnsi="Sylfaen"/>
                <w:b/>
                <w:sz w:val="20"/>
                <w:szCs w:val="20"/>
              </w:rPr>
            </w:pPr>
            <w:r>
              <w:rPr>
                <w:rFonts w:ascii="Sylfaen" w:hAnsi="Sylfaen"/>
                <w:b/>
                <w:sz w:val="20"/>
                <w:szCs w:val="20"/>
              </w:rPr>
              <w:t>13</w:t>
            </w:r>
          </w:p>
        </w:tc>
      </w:tr>
      <w:tr w:rsidR="00785B1B" w:rsidRPr="009B02BB" w:rsidTr="007E40A3">
        <w:trPr>
          <w:trHeight w:val="216"/>
          <w:jc w:val="center"/>
        </w:trPr>
        <w:tc>
          <w:tcPr>
            <w:tcW w:w="805" w:type="dxa"/>
            <w:tcBorders>
              <w:top w:val="double" w:sz="4" w:space="0" w:color="auto"/>
              <w:bottom w:val="double" w:sz="4" w:space="0" w:color="auto"/>
            </w:tcBorders>
            <w:shd w:val="clear" w:color="auto" w:fill="820000"/>
          </w:tcPr>
          <w:p w:rsidR="00785B1B" w:rsidRPr="00C13B47" w:rsidRDefault="005650B0" w:rsidP="00161AD2">
            <w:pPr>
              <w:spacing w:after="0" w:line="240" w:lineRule="auto"/>
              <w:ind w:right="-107"/>
              <w:jc w:val="center"/>
              <w:rPr>
                <w:rFonts w:ascii="Sylfaen" w:hAnsi="Sylfaen"/>
                <w:sz w:val="20"/>
                <w:szCs w:val="20"/>
                <w:lang w:val="ka-GE"/>
              </w:rPr>
            </w:pPr>
            <w:r>
              <w:rPr>
                <w:rFonts w:ascii="Sylfaen" w:hAnsi="Sylfaen"/>
                <w:sz w:val="20"/>
                <w:szCs w:val="20"/>
              </w:rPr>
              <w:t>1</w:t>
            </w:r>
            <w:r w:rsidR="00785B1B">
              <w:rPr>
                <w:rFonts w:ascii="Sylfaen" w:hAnsi="Sylfaen"/>
                <w:sz w:val="20"/>
                <w:szCs w:val="20"/>
              </w:rPr>
              <w:t>.</w:t>
            </w:r>
          </w:p>
        </w:tc>
        <w:tc>
          <w:tcPr>
            <w:tcW w:w="11768" w:type="dxa"/>
            <w:gridSpan w:val="12"/>
            <w:tcBorders>
              <w:top w:val="double" w:sz="4" w:space="0" w:color="auto"/>
              <w:bottom w:val="double" w:sz="4" w:space="0" w:color="auto"/>
            </w:tcBorders>
            <w:shd w:val="clear" w:color="auto" w:fill="820000"/>
            <w:vAlign w:val="center"/>
          </w:tcPr>
          <w:p w:rsidR="00785B1B" w:rsidRPr="00E30E35" w:rsidRDefault="007C36DC" w:rsidP="00161AD2">
            <w:pPr>
              <w:spacing w:after="0" w:line="240" w:lineRule="auto"/>
              <w:ind w:right="-107"/>
              <w:jc w:val="center"/>
              <w:rPr>
                <w:rFonts w:ascii="Sylfaen" w:hAnsi="Sylfaen"/>
                <w:b/>
                <w:sz w:val="20"/>
                <w:szCs w:val="20"/>
              </w:rPr>
            </w:pPr>
            <w:r w:rsidRPr="00E30E35">
              <w:rPr>
                <w:rFonts w:ascii="Sylfaen" w:hAnsi="Sylfaen"/>
                <w:b/>
                <w:sz w:val="20"/>
                <w:szCs w:val="20"/>
              </w:rPr>
              <w:t>Compulsory courses</w:t>
            </w:r>
          </w:p>
        </w:tc>
      </w:tr>
      <w:tr w:rsidR="005650B0" w:rsidRPr="009B02BB" w:rsidTr="004477DB">
        <w:trPr>
          <w:trHeight w:val="302"/>
          <w:jc w:val="center"/>
        </w:trPr>
        <w:tc>
          <w:tcPr>
            <w:tcW w:w="805" w:type="dxa"/>
            <w:tcBorders>
              <w:top w:val="double" w:sz="4" w:space="0" w:color="auto"/>
            </w:tcBorders>
            <w:shd w:val="clear" w:color="auto" w:fill="FFFFFF" w:themeFill="background1"/>
            <w:vAlign w:val="center"/>
          </w:tcPr>
          <w:p w:rsidR="005650B0" w:rsidRPr="005016F7" w:rsidRDefault="005650B0" w:rsidP="00161AD2">
            <w:pPr>
              <w:spacing w:after="0" w:line="240" w:lineRule="auto"/>
              <w:jc w:val="center"/>
              <w:rPr>
                <w:rFonts w:ascii="Sylfaen" w:hAnsi="Sylfaen"/>
                <w:noProof/>
                <w:sz w:val="20"/>
                <w:szCs w:val="20"/>
              </w:rPr>
            </w:pPr>
            <w:r w:rsidRPr="005016F7">
              <w:rPr>
                <w:rFonts w:ascii="Sylfaen" w:hAnsi="Sylfaen"/>
                <w:noProof/>
                <w:sz w:val="20"/>
                <w:szCs w:val="20"/>
              </w:rPr>
              <w:t>1.1</w:t>
            </w:r>
          </w:p>
        </w:tc>
        <w:tc>
          <w:tcPr>
            <w:tcW w:w="4019" w:type="dxa"/>
            <w:tcBorders>
              <w:top w:val="double" w:sz="4" w:space="0" w:color="auto"/>
            </w:tcBorders>
            <w:shd w:val="clear" w:color="auto" w:fill="FFFFFF" w:themeFill="background1"/>
            <w:vAlign w:val="center"/>
          </w:tcPr>
          <w:p w:rsidR="005650B0" w:rsidRPr="00DB40E4" w:rsidRDefault="005650B0" w:rsidP="00161AD2">
            <w:pPr>
              <w:spacing w:after="0" w:line="240" w:lineRule="auto"/>
              <w:ind w:right="-107"/>
              <w:rPr>
                <w:rFonts w:ascii="Sylfaen" w:hAnsi="Sylfaen"/>
                <w:sz w:val="20"/>
                <w:szCs w:val="20"/>
                <w:lang w:val="ka-GE"/>
              </w:rPr>
            </w:pPr>
            <w:r>
              <w:rPr>
                <w:rFonts w:ascii="Sylfaen" w:hAnsi="Sylfaen"/>
                <w:sz w:val="20"/>
                <w:szCs w:val="20"/>
              </w:rPr>
              <w:t>English Language 1</w:t>
            </w:r>
          </w:p>
        </w:tc>
        <w:tc>
          <w:tcPr>
            <w:tcW w:w="567" w:type="dxa"/>
            <w:tcBorders>
              <w:top w:val="double" w:sz="4" w:space="0" w:color="auto"/>
            </w:tcBorders>
            <w:shd w:val="clear" w:color="auto" w:fill="FFFFFF" w:themeFill="background1"/>
            <w:vAlign w:val="center"/>
          </w:tcPr>
          <w:p w:rsidR="005650B0" w:rsidRPr="00571A92" w:rsidRDefault="005650B0" w:rsidP="00161AD2">
            <w:pPr>
              <w:spacing w:after="0" w:line="240" w:lineRule="auto"/>
              <w:ind w:right="-107"/>
              <w:jc w:val="center"/>
              <w:rPr>
                <w:rFonts w:ascii="Sylfaen" w:hAnsi="Sylfaen"/>
                <w:sz w:val="20"/>
                <w:szCs w:val="20"/>
                <w:lang w:val="ka-GE"/>
              </w:rPr>
            </w:pPr>
            <w:r w:rsidRPr="00571A92">
              <w:rPr>
                <w:rFonts w:ascii="Sylfaen" w:hAnsi="Sylfaen"/>
                <w:sz w:val="20"/>
                <w:szCs w:val="20"/>
                <w:lang w:val="ka-GE"/>
              </w:rPr>
              <w:t>5</w:t>
            </w:r>
          </w:p>
        </w:tc>
        <w:tc>
          <w:tcPr>
            <w:tcW w:w="868" w:type="dxa"/>
            <w:tcBorders>
              <w:top w:val="double" w:sz="4" w:space="0" w:color="auto"/>
            </w:tcBorders>
            <w:shd w:val="clear" w:color="auto" w:fill="FFFFFF" w:themeFill="background1"/>
            <w:vAlign w:val="center"/>
          </w:tcPr>
          <w:p w:rsidR="005650B0" w:rsidRPr="00571A92" w:rsidRDefault="005650B0" w:rsidP="00161AD2">
            <w:pPr>
              <w:spacing w:after="0" w:line="240" w:lineRule="auto"/>
              <w:ind w:right="-107"/>
              <w:jc w:val="center"/>
              <w:rPr>
                <w:rFonts w:ascii="Sylfaen" w:hAnsi="Sylfaen"/>
                <w:sz w:val="20"/>
                <w:szCs w:val="20"/>
                <w:lang w:val="ka-GE"/>
              </w:rPr>
            </w:pPr>
            <w:r w:rsidRPr="00571A92">
              <w:rPr>
                <w:rFonts w:ascii="Sylfaen" w:hAnsi="Sylfaen"/>
                <w:sz w:val="20"/>
                <w:szCs w:val="20"/>
                <w:lang w:val="ka-GE"/>
              </w:rPr>
              <w:t>125</w:t>
            </w:r>
          </w:p>
        </w:tc>
        <w:tc>
          <w:tcPr>
            <w:tcW w:w="785" w:type="dxa"/>
            <w:tcBorders>
              <w:top w:val="double" w:sz="4" w:space="0" w:color="auto"/>
            </w:tcBorders>
            <w:shd w:val="clear" w:color="auto" w:fill="FFFFFF" w:themeFill="background1"/>
            <w:vAlign w:val="center"/>
          </w:tcPr>
          <w:p w:rsidR="005650B0" w:rsidRPr="00571A92"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tcBorders>
              <w:top w:val="double" w:sz="4" w:space="0" w:color="auto"/>
            </w:tcBorders>
            <w:shd w:val="clear" w:color="auto" w:fill="FFFFFF" w:themeFill="background1"/>
            <w:vAlign w:val="center"/>
          </w:tcPr>
          <w:p w:rsidR="005650B0" w:rsidRPr="00571A92" w:rsidRDefault="005650B0" w:rsidP="00161AD2">
            <w:pPr>
              <w:spacing w:after="0" w:line="240" w:lineRule="auto"/>
              <w:ind w:right="-107"/>
              <w:jc w:val="center"/>
              <w:rPr>
                <w:rFonts w:ascii="Sylfaen" w:hAnsi="Sylfaen"/>
                <w:sz w:val="20"/>
                <w:szCs w:val="20"/>
                <w:lang w:val="ka-GE"/>
              </w:rPr>
            </w:pPr>
            <w:r w:rsidRPr="00571A92">
              <w:rPr>
                <w:rFonts w:ascii="Sylfaen" w:hAnsi="Sylfaen"/>
                <w:sz w:val="20"/>
                <w:szCs w:val="20"/>
                <w:lang w:val="ka-GE"/>
              </w:rPr>
              <w:t>3</w:t>
            </w:r>
          </w:p>
        </w:tc>
        <w:tc>
          <w:tcPr>
            <w:tcW w:w="640" w:type="dxa"/>
            <w:tcBorders>
              <w:top w:val="double" w:sz="4" w:space="0" w:color="auto"/>
            </w:tcBorders>
            <w:shd w:val="clear" w:color="auto" w:fill="FFFFFF" w:themeFill="background1"/>
            <w:vAlign w:val="center"/>
          </w:tcPr>
          <w:p w:rsidR="005650B0" w:rsidRPr="00DB40E4" w:rsidRDefault="005650B0" w:rsidP="00161AD2">
            <w:pPr>
              <w:spacing w:after="0" w:line="240" w:lineRule="auto"/>
              <w:ind w:right="-107"/>
              <w:rPr>
                <w:rFonts w:ascii="Sylfaen" w:hAnsi="Sylfaen"/>
                <w:sz w:val="20"/>
                <w:szCs w:val="20"/>
                <w:lang w:val="ka-GE"/>
              </w:rPr>
            </w:pPr>
            <w:r>
              <w:rPr>
                <w:rFonts w:ascii="Sylfaen" w:hAnsi="Sylfaen"/>
                <w:sz w:val="20"/>
                <w:szCs w:val="20"/>
                <w:lang w:val="ka-GE"/>
              </w:rPr>
              <w:t>92</w:t>
            </w:r>
          </w:p>
        </w:tc>
        <w:tc>
          <w:tcPr>
            <w:tcW w:w="1205" w:type="dxa"/>
            <w:tcBorders>
              <w:top w:val="double" w:sz="4" w:space="0" w:color="auto"/>
            </w:tcBorders>
            <w:shd w:val="clear" w:color="auto" w:fill="FFFFFF" w:themeFill="background1"/>
            <w:vAlign w:val="center"/>
          </w:tcPr>
          <w:p w:rsidR="005650B0" w:rsidRPr="00EC0251" w:rsidRDefault="005650B0" w:rsidP="00161AD2">
            <w:pPr>
              <w:spacing w:after="0" w:line="240" w:lineRule="auto"/>
              <w:ind w:right="-107"/>
              <w:jc w:val="center"/>
              <w:rPr>
                <w:rFonts w:ascii="Sylfaen" w:hAnsi="Sylfaen"/>
                <w:noProof/>
                <w:sz w:val="20"/>
                <w:szCs w:val="20"/>
                <w:lang w:val="ka-GE"/>
              </w:rPr>
            </w:pPr>
            <w:r w:rsidRPr="00EC0251">
              <w:rPr>
                <w:rFonts w:ascii="Sylfaen" w:hAnsi="Sylfaen"/>
                <w:noProof/>
                <w:sz w:val="20"/>
                <w:szCs w:val="20"/>
                <w:lang w:val="ka-GE"/>
              </w:rPr>
              <w:t>0</w:t>
            </w:r>
            <w:r w:rsidRPr="00EC0251">
              <w:rPr>
                <w:rFonts w:ascii="Sylfaen" w:hAnsi="Sylfaen"/>
                <w:noProof/>
                <w:sz w:val="20"/>
                <w:szCs w:val="20"/>
                <w:lang w:val="ru-RU"/>
              </w:rPr>
              <w:t>/0/0/2</w:t>
            </w:r>
          </w:p>
        </w:tc>
        <w:tc>
          <w:tcPr>
            <w:tcW w:w="529" w:type="dxa"/>
            <w:tcBorders>
              <w:top w:val="double" w:sz="4" w:space="0" w:color="auto"/>
            </w:tcBorders>
            <w:shd w:val="clear" w:color="auto" w:fill="FFFFFF" w:themeFill="background1"/>
            <w:vAlign w:val="center"/>
          </w:tcPr>
          <w:p w:rsidR="005650B0" w:rsidRPr="00DB40E4" w:rsidRDefault="005650B0" w:rsidP="00161AD2">
            <w:pPr>
              <w:spacing w:after="0" w:line="240" w:lineRule="auto"/>
              <w:ind w:right="-107"/>
              <w:jc w:val="center"/>
              <w:rPr>
                <w:rFonts w:ascii="Sylfaen" w:hAnsi="Sylfaen"/>
                <w:sz w:val="20"/>
                <w:szCs w:val="20"/>
                <w:lang w:val="ka-GE"/>
              </w:rPr>
            </w:pPr>
            <w:r>
              <w:rPr>
                <w:rFonts w:ascii="Sylfaen" w:hAnsi="Sylfaen"/>
                <w:sz w:val="20"/>
                <w:szCs w:val="20"/>
              </w:rPr>
              <w:t>x</w:t>
            </w:r>
          </w:p>
        </w:tc>
        <w:tc>
          <w:tcPr>
            <w:tcW w:w="591" w:type="dxa"/>
            <w:tcBorders>
              <w:top w:val="double" w:sz="4" w:space="0" w:color="auto"/>
            </w:tcBorders>
            <w:shd w:val="clear" w:color="auto" w:fill="FFFFFF" w:themeFill="background1"/>
            <w:vAlign w:val="center"/>
          </w:tcPr>
          <w:p w:rsidR="005650B0" w:rsidRPr="00571A92" w:rsidRDefault="005650B0" w:rsidP="00161AD2">
            <w:pPr>
              <w:spacing w:after="0" w:line="240" w:lineRule="auto"/>
              <w:ind w:right="-107"/>
              <w:jc w:val="center"/>
              <w:rPr>
                <w:rFonts w:ascii="Sylfaen" w:hAnsi="Sylfaen"/>
                <w:sz w:val="20"/>
                <w:szCs w:val="20"/>
                <w:lang w:val="ka-GE"/>
              </w:rPr>
            </w:pPr>
          </w:p>
        </w:tc>
        <w:tc>
          <w:tcPr>
            <w:tcW w:w="561" w:type="dxa"/>
            <w:tcBorders>
              <w:top w:val="double" w:sz="4" w:space="0" w:color="auto"/>
            </w:tcBorders>
            <w:shd w:val="clear" w:color="auto" w:fill="FFFFFF" w:themeFill="background1"/>
            <w:vAlign w:val="center"/>
          </w:tcPr>
          <w:p w:rsidR="005650B0" w:rsidRPr="00571A92" w:rsidRDefault="005650B0" w:rsidP="00161AD2">
            <w:pPr>
              <w:spacing w:after="0" w:line="240" w:lineRule="auto"/>
              <w:ind w:right="-107"/>
              <w:jc w:val="center"/>
              <w:rPr>
                <w:rFonts w:ascii="Sylfaen" w:hAnsi="Sylfaen"/>
                <w:sz w:val="20"/>
                <w:szCs w:val="20"/>
                <w:lang w:val="ka-GE"/>
              </w:rPr>
            </w:pPr>
          </w:p>
        </w:tc>
        <w:tc>
          <w:tcPr>
            <w:tcW w:w="580" w:type="dxa"/>
            <w:tcBorders>
              <w:top w:val="double" w:sz="4" w:space="0" w:color="auto"/>
            </w:tcBorders>
            <w:shd w:val="clear" w:color="auto" w:fill="FFFFFF" w:themeFill="background1"/>
            <w:vAlign w:val="center"/>
          </w:tcPr>
          <w:p w:rsidR="005650B0" w:rsidRPr="00571A92" w:rsidRDefault="005650B0" w:rsidP="00161AD2">
            <w:pPr>
              <w:spacing w:after="0" w:line="240" w:lineRule="auto"/>
              <w:ind w:right="-107"/>
              <w:jc w:val="center"/>
              <w:rPr>
                <w:rFonts w:ascii="Sylfaen" w:hAnsi="Sylfaen"/>
                <w:sz w:val="20"/>
                <w:szCs w:val="20"/>
                <w:lang w:val="ka-GE"/>
              </w:rPr>
            </w:pPr>
          </w:p>
        </w:tc>
        <w:tc>
          <w:tcPr>
            <w:tcW w:w="591" w:type="dxa"/>
            <w:tcBorders>
              <w:top w:val="double" w:sz="4" w:space="0" w:color="auto"/>
            </w:tcBorders>
            <w:shd w:val="clear" w:color="auto" w:fill="FFFFFF" w:themeFill="background1"/>
          </w:tcPr>
          <w:p w:rsidR="005650B0" w:rsidRPr="00785B1B" w:rsidRDefault="005650B0" w:rsidP="00161AD2">
            <w:pPr>
              <w:spacing w:after="0" w:line="240" w:lineRule="auto"/>
              <w:ind w:right="-107"/>
              <w:jc w:val="center"/>
              <w:rPr>
                <w:rFonts w:ascii="Sylfaen" w:hAnsi="Sylfaen"/>
                <w:sz w:val="20"/>
                <w:szCs w:val="20"/>
                <w:highlight w:val="lightGray"/>
                <w:lang w:val="ka-GE"/>
              </w:rPr>
            </w:pPr>
          </w:p>
        </w:tc>
      </w:tr>
      <w:tr w:rsidR="005650B0" w:rsidRPr="009B02BB" w:rsidTr="004477DB">
        <w:trPr>
          <w:trHeight w:val="290"/>
          <w:jc w:val="center"/>
        </w:trPr>
        <w:tc>
          <w:tcPr>
            <w:tcW w:w="805" w:type="dxa"/>
            <w:vAlign w:val="center"/>
          </w:tcPr>
          <w:p w:rsidR="005650B0" w:rsidRPr="005016F7" w:rsidRDefault="005650B0" w:rsidP="00161AD2">
            <w:pPr>
              <w:spacing w:after="0" w:line="240" w:lineRule="auto"/>
              <w:jc w:val="center"/>
              <w:rPr>
                <w:rFonts w:ascii="Sylfaen" w:hAnsi="Sylfaen"/>
                <w:noProof/>
                <w:sz w:val="20"/>
                <w:szCs w:val="20"/>
              </w:rPr>
            </w:pPr>
            <w:r w:rsidRPr="005016F7">
              <w:rPr>
                <w:rFonts w:ascii="Sylfaen" w:hAnsi="Sylfaen"/>
                <w:noProof/>
                <w:sz w:val="20"/>
                <w:szCs w:val="20"/>
              </w:rPr>
              <w:t>1.2</w:t>
            </w:r>
          </w:p>
        </w:tc>
        <w:tc>
          <w:tcPr>
            <w:tcW w:w="4019" w:type="dxa"/>
            <w:vAlign w:val="center"/>
          </w:tcPr>
          <w:p w:rsidR="005650B0" w:rsidRPr="009B02BB" w:rsidRDefault="005650B0" w:rsidP="00161AD2">
            <w:pPr>
              <w:spacing w:after="0" w:line="240" w:lineRule="auto"/>
              <w:ind w:right="-107"/>
              <w:rPr>
                <w:rFonts w:ascii="Sylfaen" w:hAnsi="Sylfaen"/>
                <w:sz w:val="20"/>
                <w:szCs w:val="20"/>
                <w:lang w:val="ka-GE"/>
              </w:rPr>
            </w:pPr>
            <w:r w:rsidRPr="0064245C">
              <w:rPr>
                <w:rFonts w:ascii="Sylfaen" w:hAnsi="Sylfaen" w:cs="Sylfaen"/>
                <w:sz w:val="20"/>
                <w:szCs w:val="20"/>
                <w:lang w:val="ka-GE"/>
              </w:rPr>
              <w:t xml:space="preserve">History of the United States From the </w:t>
            </w:r>
            <w:r>
              <w:rPr>
                <w:rFonts w:ascii="Sylfaen" w:hAnsi="Sylfaen" w:cs="Sylfaen"/>
                <w:sz w:val="20"/>
                <w:szCs w:val="20"/>
              </w:rPr>
              <w:t>establishment</w:t>
            </w:r>
            <w:r w:rsidRPr="0064245C">
              <w:rPr>
                <w:rFonts w:ascii="Sylfaen" w:hAnsi="Sylfaen" w:cs="Sylfaen"/>
                <w:sz w:val="20"/>
                <w:szCs w:val="20"/>
                <w:lang w:val="ka-GE"/>
              </w:rPr>
              <w:t xml:space="preserve"> of the first colonies to the 19th century</w:t>
            </w:r>
          </w:p>
        </w:tc>
        <w:tc>
          <w:tcPr>
            <w:tcW w:w="567"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205" w:type="dxa"/>
            <w:vAlign w:val="center"/>
          </w:tcPr>
          <w:p w:rsidR="005650B0" w:rsidRPr="00EC0251" w:rsidRDefault="005650B0" w:rsidP="00161AD2">
            <w:pPr>
              <w:spacing w:after="0" w:line="240" w:lineRule="auto"/>
              <w:ind w:right="-107"/>
              <w:jc w:val="center"/>
              <w:rPr>
                <w:rFonts w:ascii="Sylfaen" w:hAnsi="Sylfaen"/>
                <w:sz w:val="20"/>
                <w:szCs w:val="20"/>
                <w:lang w:val="ka-GE"/>
              </w:rPr>
            </w:pPr>
            <w:r w:rsidRPr="00EC0251">
              <w:rPr>
                <w:rFonts w:ascii="Sylfaen" w:hAnsi="Sylfaen"/>
                <w:noProof/>
                <w:sz w:val="20"/>
                <w:szCs w:val="20"/>
                <w:lang w:val="ka-GE"/>
              </w:rPr>
              <w:t>2</w:t>
            </w:r>
            <w:r w:rsidRPr="00EC0251">
              <w:rPr>
                <w:rFonts w:ascii="Sylfaen" w:hAnsi="Sylfaen"/>
                <w:noProof/>
                <w:sz w:val="20"/>
                <w:szCs w:val="20"/>
                <w:lang w:val="ru-RU"/>
              </w:rPr>
              <w:t>/0/0/</w:t>
            </w:r>
            <w:r w:rsidRPr="00EC0251">
              <w:rPr>
                <w:rFonts w:ascii="Sylfaen" w:hAnsi="Sylfaen"/>
                <w:noProof/>
                <w:sz w:val="20"/>
                <w:szCs w:val="20"/>
                <w:lang w:val="ka-GE"/>
              </w:rPr>
              <w:t>1</w:t>
            </w:r>
          </w:p>
        </w:tc>
        <w:tc>
          <w:tcPr>
            <w:tcW w:w="529" w:type="dxa"/>
            <w:vAlign w:val="center"/>
          </w:tcPr>
          <w:p w:rsidR="005650B0" w:rsidRPr="008847AE"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9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6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lang w:val="ka-GE"/>
              </w:rPr>
            </w:pPr>
          </w:p>
        </w:tc>
      </w:tr>
      <w:tr w:rsidR="005650B0" w:rsidRPr="009B02BB" w:rsidTr="004477DB">
        <w:trPr>
          <w:trHeight w:val="290"/>
          <w:jc w:val="center"/>
        </w:trPr>
        <w:tc>
          <w:tcPr>
            <w:tcW w:w="805" w:type="dxa"/>
            <w:vAlign w:val="center"/>
          </w:tcPr>
          <w:p w:rsidR="005650B0" w:rsidRPr="005016F7" w:rsidRDefault="005650B0" w:rsidP="00161AD2">
            <w:pPr>
              <w:spacing w:after="0" w:line="240" w:lineRule="auto"/>
              <w:jc w:val="center"/>
              <w:rPr>
                <w:rFonts w:ascii="Sylfaen" w:hAnsi="Sylfaen"/>
                <w:noProof/>
                <w:sz w:val="20"/>
                <w:szCs w:val="20"/>
              </w:rPr>
            </w:pPr>
            <w:r w:rsidRPr="005016F7">
              <w:rPr>
                <w:rFonts w:ascii="Sylfaen" w:hAnsi="Sylfaen"/>
                <w:noProof/>
                <w:sz w:val="20"/>
                <w:szCs w:val="20"/>
              </w:rPr>
              <w:t>1.3</w:t>
            </w:r>
          </w:p>
        </w:tc>
        <w:tc>
          <w:tcPr>
            <w:tcW w:w="4019" w:type="dxa"/>
            <w:vAlign w:val="center"/>
          </w:tcPr>
          <w:p w:rsidR="005650B0" w:rsidRPr="001A51B3" w:rsidRDefault="005650B0" w:rsidP="00161AD2">
            <w:pPr>
              <w:spacing w:after="0" w:line="240" w:lineRule="auto"/>
              <w:ind w:right="-107"/>
              <w:rPr>
                <w:rFonts w:ascii="Sylfaen" w:hAnsi="Sylfaen"/>
                <w:sz w:val="20"/>
                <w:szCs w:val="20"/>
              </w:rPr>
            </w:pPr>
            <w:r>
              <w:rPr>
                <w:rFonts w:ascii="Sylfaen" w:hAnsi="Sylfaen" w:cs="Sylfaen"/>
                <w:sz w:val="20"/>
                <w:szCs w:val="20"/>
              </w:rPr>
              <w:t>Main Movements in American Literature: From the beginnings up to the 1950s</w:t>
            </w:r>
          </w:p>
        </w:tc>
        <w:tc>
          <w:tcPr>
            <w:tcW w:w="567" w:type="dxa"/>
            <w:vAlign w:val="center"/>
          </w:tcPr>
          <w:p w:rsidR="005650B0" w:rsidRPr="009B02BB" w:rsidRDefault="005650B0" w:rsidP="00161AD2">
            <w:pPr>
              <w:spacing w:after="0" w:line="240" w:lineRule="auto"/>
              <w:ind w:right="-107"/>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205" w:type="dxa"/>
            <w:vAlign w:val="center"/>
          </w:tcPr>
          <w:p w:rsidR="005650B0" w:rsidRPr="00EC0251" w:rsidRDefault="005650B0" w:rsidP="00161AD2">
            <w:pPr>
              <w:spacing w:after="0" w:line="240" w:lineRule="auto"/>
              <w:ind w:right="-107"/>
              <w:jc w:val="center"/>
              <w:rPr>
                <w:rFonts w:ascii="Sylfaen" w:hAnsi="Sylfaen"/>
                <w:sz w:val="20"/>
                <w:szCs w:val="20"/>
              </w:rPr>
            </w:pPr>
            <w:r w:rsidRPr="00EC0251">
              <w:rPr>
                <w:rFonts w:ascii="Sylfaen" w:hAnsi="Sylfaen"/>
                <w:noProof/>
                <w:sz w:val="20"/>
                <w:szCs w:val="20"/>
                <w:lang w:val="ka-GE"/>
              </w:rPr>
              <w:t>2</w:t>
            </w:r>
            <w:r w:rsidRPr="00EC0251">
              <w:rPr>
                <w:rFonts w:ascii="Sylfaen" w:hAnsi="Sylfaen"/>
                <w:noProof/>
                <w:sz w:val="20"/>
                <w:szCs w:val="20"/>
                <w:lang w:val="ru-RU"/>
              </w:rPr>
              <w:t>/0/0/</w:t>
            </w:r>
            <w:r w:rsidRPr="00EC0251">
              <w:rPr>
                <w:rFonts w:ascii="Sylfaen" w:hAnsi="Sylfaen"/>
                <w:noProof/>
                <w:sz w:val="20"/>
                <w:szCs w:val="20"/>
                <w:lang w:val="ka-GE"/>
              </w:rPr>
              <w:t>1</w:t>
            </w:r>
          </w:p>
        </w:tc>
        <w:tc>
          <w:tcPr>
            <w:tcW w:w="529" w:type="dxa"/>
            <w:vAlign w:val="center"/>
          </w:tcPr>
          <w:p w:rsidR="005650B0" w:rsidRPr="008847AE"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9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6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lang w:val="ka-GE"/>
              </w:rPr>
            </w:pPr>
          </w:p>
        </w:tc>
      </w:tr>
      <w:tr w:rsidR="005650B0" w:rsidRPr="009B02BB" w:rsidTr="004477DB">
        <w:trPr>
          <w:trHeight w:val="290"/>
          <w:jc w:val="center"/>
        </w:trPr>
        <w:tc>
          <w:tcPr>
            <w:tcW w:w="805" w:type="dxa"/>
            <w:vAlign w:val="center"/>
          </w:tcPr>
          <w:p w:rsidR="005650B0" w:rsidRPr="005016F7" w:rsidRDefault="005650B0" w:rsidP="00161AD2">
            <w:pPr>
              <w:spacing w:after="0" w:line="240" w:lineRule="auto"/>
              <w:jc w:val="center"/>
              <w:rPr>
                <w:rFonts w:ascii="Sylfaen" w:hAnsi="Sylfaen"/>
                <w:noProof/>
                <w:sz w:val="20"/>
                <w:szCs w:val="20"/>
              </w:rPr>
            </w:pPr>
            <w:r w:rsidRPr="005016F7">
              <w:rPr>
                <w:rFonts w:ascii="Sylfaen" w:hAnsi="Sylfaen"/>
                <w:noProof/>
                <w:sz w:val="20"/>
                <w:szCs w:val="20"/>
              </w:rPr>
              <w:t>1.4</w:t>
            </w:r>
          </w:p>
        </w:tc>
        <w:tc>
          <w:tcPr>
            <w:tcW w:w="4019" w:type="dxa"/>
            <w:vAlign w:val="center"/>
          </w:tcPr>
          <w:p w:rsidR="005650B0" w:rsidRPr="009C34F9" w:rsidRDefault="005650B0" w:rsidP="00161AD2">
            <w:pPr>
              <w:spacing w:after="0" w:line="240" w:lineRule="auto"/>
              <w:ind w:right="-107"/>
              <w:rPr>
                <w:rFonts w:ascii="Sylfaen" w:hAnsi="Sylfaen"/>
                <w:sz w:val="20"/>
                <w:szCs w:val="20"/>
              </w:rPr>
            </w:pPr>
            <w:r>
              <w:rPr>
                <w:rFonts w:ascii="Sylfaen" w:hAnsi="Sylfaen" w:cs="AcadNusx"/>
                <w:sz w:val="20"/>
                <w:szCs w:val="20"/>
              </w:rPr>
              <w:t>Language, society, culture</w:t>
            </w:r>
          </w:p>
        </w:tc>
        <w:tc>
          <w:tcPr>
            <w:tcW w:w="567"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205" w:type="dxa"/>
            <w:vAlign w:val="center"/>
          </w:tcPr>
          <w:p w:rsidR="005650B0" w:rsidRPr="00EC0251" w:rsidRDefault="005650B0" w:rsidP="00161AD2">
            <w:pPr>
              <w:spacing w:after="0" w:line="240" w:lineRule="auto"/>
              <w:ind w:right="-107"/>
              <w:jc w:val="center"/>
              <w:rPr>
                <w:rFonts w:ascii="Sylfaen" w:hAnsi="Sylfaen"/>
                <w:sz w:val="20"/>
                <w:szCs w:val="20"/>
              </w:rPr>
            </w:pPr>
            <w:r w:rsidRPr="00EC0251">
              <w:rPr>
                <w:rFonts w:ascii="Sylfaen" w:hAnsi="Sylfaen"/>
                <w:noProof/>
                <w:sz w:val="20"/>
                <w:szCs w:val="20"/>
                <w:lang w:val="ka-GE"/>
              </w:rPr>
              <w:t>2</w:t>
            </w:r>
            <w:r w:rsidRPr="00EC0251">
              <w:rPr>
                <w:rFonts w:ascii="Sylfaen" w:hAnsi="Sylfaen"/>
                <w:noProof/>
                <w:sz w:val="20"/>
                <w:szCs w:val="20"/>
                <w:lang w:val="ru-RU"/>
              </w:rPr>
              <w:t>/0/0/</w:t>
            </w:r>
            <w:r w:rsidRPr="00EC0251">
              <w:rPr>
                <w:rFonts w:ascii="Sylfaen" w:hAnsi="Sylfaen"/>
                <w:noProof/>
                <w:sz w:val="20"/>
                <w:szCs w:val="20"/>
                <w:lang w:val="ka-GE"/>
              </w:rPr>
              <w:t>1</w:t>
            </w:r>
          </w:p>
        </w:tc>
        <w:tc>
          <w:tcPr>
            <w:tcW w:w="529" w:type="dxa"/>
            <w:vAlign w:val="center"/>
          </w:tcPr>
          <w:p w:rsidR="005650B0" w:rsidRPr="00D91F1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9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6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lang w:val="ka-GE"/>
              </w:rPr>
            </w:pPr>
          </w:p>
        </w:tc>
      </w:tr>
      <w:tr w:rsidR="005650B0" w:rsidRPr="009B02BB" w:rsidTr="004477DB">
        <w:trPr>
          <w:trHeight w:val="290"/>
          <w:jc w:val="center"/>
        </w:trPr>
        <w:tc>
          <w:tcPr>
            <w:tcW w:w="805" w:type="dxa"/>
            <w:vAlign w:val="center"/>
          </w:tcPr>
          <w:p w:rsidR="005650B0" w:rsidRPr="00234D3B" w:rsidRDefault="005650B0" w:rsidP="00161AD2">
            <w:pPr>
              <w:spacing w:after="0" w:line="240" w:lineRule="auto"/>
              <w:jc w:val="center"/>
              <w:rPr>
                <w:rFonts w:ascii="Sylfaen" w:hAnsi="Sylfaen"/>
                <w:noProof/>
                <w:sz w:val="20"/>
                <w:szCs w:val="20"/>
              </w:rPr>
            </w:pPr>
            <w:r w:rsidRPr="00234D3B">
              <w:rPr>
                <w:rFonts w:ascii="Sylfaen" w:hAnsi="Sylfaen"/>
                <w:noProof/>
                <w:sz w:val="20"/>
                <w:szCs w:val="20"/>
              </w:rPr>
              <w:t>1.5</w:t>
            </w:r>
          </w:p>
        </w:tc>
        <w:tc>
          <w:tcPr>
            <w:tcW w:w="4019" w:type="dxa"/>
            <w:vAlign w:val="center"/>
          </w:tcPr>
          <w:p w:rsidR="005650B0" w:rsidRPr="00353641" w:rsidRDefault="005650B0" w:rsidP="00161AD2">
            <w:pPr>
              <w:spacing w:after="0" w:line="240" w:lineRule="auto"/>
              <w:ind w:right="-107"/>
              <w:rPr>
                <w:rFonts w:ascii="Sylfaen" w:hAnsi="Sylfaen"/>
                <w:sz w:val="20"/>
                <w:szCs w:val="20"/>
                <w:lang w:val="ka-GE"/>
              </w:rPr>
            </w:pPr>
            <w:r w:rsidRPr="0064245C">
              <w:rPr>
                <w:rFonts w:ascii="Sylfaen" w:hAnsi="Sylfaen" w:cs="AcadNusx"/>
                <w:sz w:val="20"/>
                <w:szCs w:val="20"/>
                <w:lang w:val="ka-GE"/>
              </w:rPr>
              <w:t>Transformation of family values in American society</w:t>
            </w:r>
          </w:p>
        </w:tc>
        <w:tc>
          <w:tcPr>
            <w:tcW w:w="567"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2E7D5C" w:rsidRDefault="005650B0" w:rsidP="00161AD2">
            <w:pPr>
              <w:spacing w:after="0" w:line="240" w:lineRule="auto"/>
              <w:ind w:right="-107"/>
              <w:jc w:val="center"/>
              <w:rPr>
                <w:rFonts w:ascii="Sylfaen" w:hAnsi="Sylfaen"/>
                <w:sz w:val="20"/>
                <w:szCs w:val="20"/>
              </w:rPr>
            </w:pPr>
            <w:r>
              <w:rPr>
                <w:rFonts w:ascii="Sylfaen" w:hAnsi="Sylfaen"/>
                <w:sz w:val="20"/>
                <w:szCs w:val="20"/>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640" w:type="dxa"/>
            <w:vAlign w:val="center"/>
          </w:tcPr>
          <w:p w:rsidR="005650B0" w:rsidRPr="009E7BAA" w:rsidRDefault="005650B0" w:rsidP="00161AD2">
            <w:pPr>
              <w:spacing w:after="0" w:line="240" w:lineRule="auto"/>
              <w:ind w:right="-107"/>
              <w:jc w:val="center"/>
              <w:rPr>
                <w:rFonts w:ascii="Sylfaen" w:hAnsi="Sylfaen"/>
                <w:sz w:val="20"/>
                <w:szCs w:val="20"/>
                <w:lang w:val="ka-GE"/>
              </w:rPr>
            </w:pPr>
            <w:r>
              <w:rPr>
                <w:rFonts w:ascii="Sylfaen" w:hAnsi="Sylfaen"/>
                <w:sz w:val="20"/>
                <w:szCs w:val="20"/>
              </w:rPr>
              <w:t>9</w:t>
            </w:r>
            <w:r>
              <w:rPr>
                <w:rFonts w:ascii="Sylfaen" w:hAnsi="Sylfaen"/>
                <w:sz w:val="20"/>
                <w:szCs w:val="20"/>
                <w:lang w:val="ka-GE"/>
              </w:rPr>
              <w:t>0</w:t>
            </w:r>
          </w:p>
        </w:tc>
        <w:tc>
          <w:tcPr>
            <w:tcW w:w="1205" w:type="dxa"/>
            <w:vAlign w:val="center"/>
          </w:tcPr>
          <w:p w:rsidR="005650B0" w:rsidRPr="002E7D5C" w:rsidRDefault="005650B0" w:rsidP="00161AD2">
            <w:pPr>
              <w:spacing w:after="0" w:line="240" w:lineRule="auto"/>
              <w:ind w:right="-107"/>
              <w:jc w:val="center"/>
              <w:rPr>
                <w:rFonts w:ascii="Sylfaen" w:hAnsi="Sylfaen"/>
                <w:sz w:val="20"/>
                <w:szCs w:val="20"/>
              </w:rPr>
            </w:pPr>
            <w:r w:rsidRPr="00234D3B">
              <w:rPr>
                <w:rFonts w:ascii="Sylfaen" w:hAnsi="Sylfaen"/>
                <w:sz w:val="20"/>
                <w:szCs w:val="20"/>
              </w:rPr>
              <w:t>24/</w:t>
            </w:r>
            <w:r w:rsidRPr="00234D3B">
              <w:rPr>
                <w:rFonts w:ascii="Sylfaen" w:hAnsi="Sylfaen"/>
                <w:noProof/>
                <w:sz w:val="20"/>
                <w:szCs w:val="20"/>
                <w:lang w:val="ru-RU"/>
              </w:rPr>
              <w:t>0/0/</w:t>
            </w:r>
            <w:r w:rsidRPr="00234D3B">
              <w:rPr>
                <w:rFonts w:ascii="Sylfaen" w:hAnsi="Sylfaen"/>
                <w:sz w:val="20"/>
                <w:szCs w:val="20"/>
              </w:rPr>
              <w:t>6</w:t>
            </w:r>
          </w:p>
        </w:tc>
        <w:tc>
          <w:tcPr>
            <w:tcW w:w="529" w:type="dxa"/>
            <w:vAlign w:val="center"/>
          </w:tcPr>
          <w:p w:rsidR="005650B0" w:rsidRPr="00D91F1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56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lang w:val="ka-GE"/>
              </w:rPr>
            </w:pPr>
          </w:p>
        </w:tc>
      </w:tr>
      <w:tr w:rsidR="005650B0" w:rsidRPr="009B02BB" w:rsidTr="004477DB">
        <w:trPr>
          <w:trHeight w:val="302"/>
          <w:jc w:val="center"/>
        </w:trPr>
        <w:tc>
          <w:tcPr>
            <w:tcW w:w="805" w:type="dxa"/>
            <w:vAlign w:val="center"/>
          </w:tcPr>
          <w:p w:rsidR="005650B0" w:rsidRPr="005016F7" w:rsidRDefault="005650B0" w:rsidP="00161AD2">
            <w:pPr>
              <w:spacing w:after="0" w:line="240" w:lineRule="auto"/>
              <w:jc w:val="center"/>
              <w:rPr>
                <w:rFonts w:ascii="Sylfaen" w:hAnsi="Sylfaen"/>
                <w:noProof/>
                <w:sz w:val="20"/>
                <w:szCs w:val="20"/>
              </w:rPr>
            </w:pPr>
            <w:r w:rsidRPr="005016F7">
              <w:rPr>
                <w:rFonts w:ascii="Sylfaen" w:hAnsi="Sylfaen"/>
                <w:noProof/>
                <w:sz w:val="20"/>
                <w:szCs w:val="20"/>
              </w:rPr>
              <w:t>1.6</w:t>
            </w:r>
          </w:p>
        </w:tc>
        <w:tc>
          <w:tcPr>
            <w:tcW w:w="4019" w:type="dxa"/>
            <w:vAlign w:val="center"/>
          </w:tcPr>
          <w:p w:rsidR="005650B0" w:rsidRPr="0064245C" w:rsidRDefault="005650B0" w:rsidP="00161AD2">
            <w:pPr>
              <w:spacing w:after="0" w:line="240" w:lineRule="auto"/>
              <w:ind w:right="-107"/>
              <w:rPr>
                <w:rFonts w:ascii="Sylfaen" w:hAnsi="Sylfaen"/>
                <w:sz w:val="20"/>
                <w:szCs w:val="20"/>
              </w:rPr>
            </w:pPr>
            <w:r>
              <w:rPr>
                <w:rFonts w:ascii="Sylfaen" w:hAnsi="Sylfaen" w:cs="Sylfaen"/>
                <w:sz w:val="20"/>
                <w:szCs w:val="20"/>
              </w:rPr>
              <w:t>Economics of USA</w:t>
            </w:r>
          </w:p>
        </w:tc>
        <w:tc>
          <w:tcPr>
            <w:tcW w:w="567"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2E7D5C" w:rsidRDefault="005650B0" w:rsidP="00161AD2">
            <w:pPr>
              <w:spacing w:after="0" w:line="240" w:lineRule="auto"/>
              <w:ind w:right="-107"/>
              <w:jc w:val="center"/>
              <w:rPr>
                <w:rFonts w:ascii="Sylfaen" w:hAnsi="Sylfaen"/>
                <w:sz w:val="20"/>
                <w:szCs w:val="20"/>
              </w:rPr>
            </w:pPr>
            <w:r>
              <w:rPr>
                <w:rFonts w:ascii="Sylfaen" w:hAnsi="Sylfaen"/>
                <w:sz w:val="20"/>
                <w:szCs w:val="20"/>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640" w:type="dxa"/>
            <w:vAlign w:val="center"/>
          </w:tcPr>
          <w:p w:rsidR="005650B0" w:rsidRPr="00D329A4" w:rsidRDefault="005650B0" w:rsidP="00161AD2">
            <w:pPr>
              <w:spacing w:after="0" w:line="240" w:lineRule="auto"/>
              <w:ind w:right="-107"/>
              <w:jc w:val="center"/>
              <w:rPr>
                <w:rFonts w:ascii="Sylfaen" w:hAnsi="Sylfaen"/>
                <w:sz w:val="20"/>
                <w:szCs w:val="20"/>
                <w:lang w:val="ka-GE"/>
              </w:rPr>
            </w:pPr>
            <w:r>
              <w:rPr>
                <w:rFonts w:ascii="Sylfaen" w:hAnsi="Sylfaen"/>
                <w:sz w:val="20"/>
                <w:szCs w:val="20"/>
              </w:rPr>
              <w:t>9</w:t>
            </w:r>
            <w:r>
              <w:rPr>
                <w:rFonts w:ascii="Sylfaen" w:hAnsi="Sylfaen"/>
                <w:sz w:val="20"/>
                <w:szCs w:val="20"/>
                <w:lang w:val="ka-GE"/>
              </w:rPr>
              <w:t>3</w:t>
            </w:r>
          </w:p>
        </w:tc>
        <w:tc>
          <w:tcPr>
            <w:tcW w:w="1205" w:type="dxa"/>
            <w:vAlign w:val="center"/>
          </w:tcPr>
          <w:p w:rsidR="005650B0" w:rsidRPr="002E7D5C" w:rsidRDefault="005650B0" w:rsidP="00161AD2">
            <w:pPr>
              <w:spacing w:after="0" w:line="240" w:lineRule="auto"/>
              <w:ind w:right="-107"/>
              <w:jc w:val="center"/>
              <w:rPr>
                <w:rFonts w:ascii="Sylfaen" w:hAnsi="Sylfaen"/>
                <w:sz w:val="20"/>
                <w:szCs w:val="20"/>
              </w:rPr>
            </w:pPr>
            <w:r>
              <w:rPr>
                <w:rFonts w:ascii="Sylfaen" w:hAnsi="Sylfaen"/>
                <w:noProof/>
                <w:sz w:val="20"/>
                <w:szCs w:val="20"/>
                <w:lang w:val="ka-GE"/>
              </w:rPr>
              <w:t>1</w:t>
            </w:r>
            <w:r w:rsidRPr="00EC0251">
              <w:rPr>
                <w:rFonts w:ascii="Sylfaen" w:hAnsi="Sylfaen"/>
                <w:noProof/>
                <w:sz w:val="20"/>
                <w:szCs w:val="20"/>
                <w:lang w:val="ru-RU"/>
              </w:rPr>
              <w:t>/0/0/</w:t>
            </w:r>
            <w:r w:rsidRPr="00EC0251">
              <w:rPr>
                <w:rFonts w:ascii="Sylfaen" w:hAnsi="Sylfaen"/>
                <w:noProof/>
                <w:sz w:val="20"/>
                <w:szCs w:val="20"/>
                <w:lang w:val="ka-GE"/>
              </w:rPr>
              <w:t>1</w:t>
            </w:r>
          </w:p>
        </w:tc>
        <w:tc>
          <w:tcPr>
            <w:tcW w:w="529"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vAlign w:val="center"/>
          </w:tcPr>
          <w:p w:rsidR="005650B0" w:rsidRPr="008847AE"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6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lang w:val="ka-GE"/>
              </w:rPr>
            </w:pPr>
          </w:p>
        </w:tc>
      </w:tr>
      <w:tr w:rsidR="005650B0" w:rsidRPr="009B02BB" w:rsidTr="004477DB">
        <w:trPr>
          <w:trHeight w:val="290"/>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1.7</w:t>
            </w:r>
          </w:p>
        </w:tc>
        <w:tc>
          <w:tcPr>
            <w:tcW w:w="4019" w:type="dxa"/>
            <w:vAlign w:val="center"/>
          </w:tcPr>
          <w:p w:rsidR="005650B0" w:rsidRPr="002E7D5C" w:rsidRDefault="005650B0" w:rsidP="00161AD2">
            <w:pPr>
              <w:spacing w:after="0" w:line="240" w:lineRule="auto"/>
              <w:ind w:right="-107"/>
              <w:rPr>
                <w:rFonts w:ascii="Sylfaen" w:hAnsi="Sylfaen"/>
                <w:sz w:val="20"/>
                <w:szCs w:val="20"/>
              </w:rPr>
            </w:pPr>
            <w:r w:rsidRPr="0064245C">
              <w:rPr>
                <w:rFonts w:ascii="Sylfaen" w:hAnsi="Sylfaen" w:cs="Sylfaen"/>
                <w:sz w:val="20"/>
                <w:szCs w:val="20"/>
                <w:lang w:val="ka-GE"/>
              </w:rPr>
              <w:t xml:space="preserve">Main </w:t>
            </w:r>
            <w:r>
              <w:rPr>
                <w:rFonts w:ascii="Sylfaen" w:hAnsi="Sylfaen" w:cs="Sylfaen"/>
                <w:sz w:val="20"/>
                <w:szCs w:val="20"/>
              </w:rPr>
              <w:t>Trends in</w:t>
            </w:r>
            <w:r>
              <w:rPr>
                <w:rFonts w:ascii="Sylfaen" w:hAnsi="Sylfaen" w:cs="Sylfaen"/>
                <w:sz w:val="20"/>
                <w:szCs w:val="20"/>
                <w:lang w:val="ka-GE"/>
              </w:rPr>
              <w:t xml:space="preserve"> American philosophical Thought</w:t>
            </w:r>
          </w:p>
        </w:tc>
        <w:tc>
          <w:tcPr>
            <w:tcW w:w="567"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2</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78</w:t>
            </w:r>
          </w:p>
        </w:tc>
        <w:tc>
          <w:tcPr>
            <w:tcW w:w="1205" w:type="dxa"/>
            <w:vAlign w:val="center"/>
          </w:tcPr>
          <w:p w:rsidR="005650B0" w:rsidRPr="004014CB" w:rsidRDefault="005650B0" w:rsidP="00161AD2">
            <w:pPr>
              <w:spacing w:after="0" w:line="240" w:lineRule="auto"/>
              <w:ind w:right="-107"/>
              <w:jc w:val="center"/>
              <w:rPr>
                <w:rFonts w:ascii="Sylfaen" w:hAnsi="Sylfaen"/>
                <w:sz w:val="20"/>
                <w:szCs w:val="20"/>
                <w:lang w:val="ka-GE"/>
              </w:rPr>
            </w:pPr>
            <w:r>
              <w:rPr>
                <w:rFonts w:ascii="Sylfaen" w:hAnsi="Sylfaen"/>
                <w:noProof/>
                <w:sz w:val="20"/>
                <w:szCs w:val="20"/>
                <w:lang w:val="ka-GE"/>
              </w:rPr>
              <w:t>1</w:t>
            </w:r>
            <w:r w:rsidRPr="00EC0251">
              <w:rPr>
                <w:rFonts w:ascii="Sylfaen" w:hAnsi="Sylfaen"/>
                <w:noProof/>
                <w:sz w:val="20"/>
                <w:szCs w:val="20"/>
                <w:lang w:val="ru-RU"/>
              </w:rPr>
              <w:t>/0/0/</w:t>
            </w:r>
            <w:r>
              <w:rPr>
                <w:rFonts w:ascii="Sylfaen" w:hAnsi="Sylfaen"/>
                <w:noProof/>
                <w:sz w:val="20"/>
                <w:szCs w:val="20"/>
                <w:lang w:val="ka-GE"/>
              </w:rPr>
              <w:t>2</w:t>
            </w:r>
          </w:p>
        </w:tc>
        <w:tc>
          <w:tcPr>
            <w:tcW w:w="529"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vAlign w:val="center"/>
          </w:tcPr>
          <w:p w:rsidR="005650B0" w:rsidRPr="00D91F1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61"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lang w:val="ka-GE"/>
              </w:rPr>
            </w:pPr>
          </w:p>
        </w:tc>
      </w:tr>
      <w:tr w:rsidR="005650B0" w:rsidRPr="009B02BB" w:rsidTr="004477DB">
        <w:trPr>
          <w:trHeight w:val="290"/>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1.8</w:t>
            </w:r>
          </w:p>
        </w:tc>
        <w:tc>
          <w:tcPr>
            <w:tcW w:w="4019" w:type="dxa"/>
            <w:vAlign w:val="center"/>
          </w:tcPr>
          <w:p w:rsidR="005650B0" w:rsidRPr="009B02BB" w:rsidRDefault="005650B0" w:rsidP="00161AD2">
            <w:pPr>
              <w:spacing w:after="0" w:line="240" w:lineRule="auto"/>
              <w:ind w:right="-107"/>
              <w:rPr>
                <w:rFonts w:ascii="Sylfaen" w:hAnsi="Sylfaen"/>
                <w:sz w:val="20"/>
                <w:szCs w:val="20"/>
                <w:lang w:val="ka-GE"/>
              </w:rPr>
            </w:pPr>
            <w:r>
              <w:rPr>
                <w:rFonts w:ascii="Sylfaen" w:hAnsi="Sylfaen"/>
                <w:sz w:val="20"/>
                <w:szCs w:val="20"/>
              </w:rPr>
              <w:t xml:space="preserve">English Language </w:t>
            </w:r>
            <w:r>
              <w:rPr>
                <w:rFonts w:ascii="Sylfaen" w:hAnsi="Sylfaen"/>
                <w:sz w:val="20"/>
                <w:szCs w:val="20"/>
                <w:lang w:val="ka-GE"/>
              </w:rPr>
              <w:t xml:space="preserve"> 2</w:t>
            </w:r>
          </w:p>
        </w:tc>
        <w:tc>
          <w:tcPr>
            <w:tcW w:w="567"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92</w:t>
            </w:r>
          </w:p>
        </w:tc>
        <w:tc>
          <w:tcPr>
            <w:tcW w:w="1205" w:type="dxa"/>
            <w:vAlign w:val="center"/>
          </w:tcPr>
          <w:p w:rsidR="005650B0" w:rsidRPr="007E40A3" w:rsidRDefault="005650B0" w:rsidP="00161AD2">
            <w:pPr>
              <w:spacing w:after="0" w:line="240" w:lineRule="auto"/>
              <w:ind w:right="-107"/>
              <w:jc w:val="center"/>
              <w:rPr>
                <w:rFonts w:ascii="Sylfaen" w:hAnsi="Sylfaen"/>
                <w:sz w:val="20"/>
                <w:szCs w:val="20"/>
              </w:rPr>
            </w:pPr>
            <w:r w:rsidRPr="007E40A3">
              <w:rPr>
                <w:rFonts w:ascii="Sylfaen" w:hAnsi="Sylfaen"/>
                <w:noProof/>
                <w:sz w:val="20"/>
                <w:szCs w:val="20"/>
                <w:lang w:val="ka-GE"/>
              </w:rPr>
              <w:t>0</w:t>
            </w:r>
            <w:r w:rsidRPr="007E40A3">
              <w:rPr>
                <w:rFonts w:ascii="Sylfaen" w:hAnsi="Sylfaen"/>
                <w:noProof/>
                <w:sz w:val="20"/>
                <w:szCs w:val="20"/>
              </w:rPr>
              <w:t>/2/0/0</w:t>
            </w:r>
          </w:p>
        </w:tc>
        <w:tc>
          <w:tcPr>
            <w:tcW w:w="529"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vAlign w:val="center"/>
          </w:tcPr>
          <w:p w:rsidR="005650B0" w:rsidRPr="00D91F1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6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4477DB">
        <w:trPr>
          <w:trHeight w:val="290"/>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1.9</w:t>
            </w:r>
          </w:p>
        </w:tc>
        <w:tc>
          <w:tcPr>
            <w:tcW w:w="4019" w:type="dxa"/>
            <w:vAlign w:val="center"/>
          </w:tcPr>
          <w:p w:rsidR="005650B0" w:rsidRPr="002E7D5C" w:rsidRDefault="005650B0" w:rsidP="00161AD2">
            <w:pPr>
              <w:spacing w:after="0" w:line="240" w:lineRule="auto"/>
              <w:rPr>
                <w:rFonts w:ascii="Sylfaen" w:hAnsi="Sylfaen" w:cs="Sylfaen"/>
                <w:sz w:val="20"/>
                <w:szCs w:val="20"/>
                <w:lang w:val="ka-GE"/>
              </w:rPr>
            </w:pPr>
            <w:r w:rsidRPr="0064245C">
              <w:rPr>
                <w:rFonts w:ascii="Sylfaen" w:hAnsi="Sylfaen" w:cs="Sylfaen"/>
                <w:sz w:val="20"/>
                <w:szCs w:val="20"/>
                <w:lang w:val="ka-GE"/>
              </w:rPr>
              <w:t>T</w:t>
            </w:r>
            <w:r>
              <w:rPr>
                <w:rFonts w:ascii="Sylfaen" w:hAnsi="Sylfaen" w:cs="Sylfaen"/>
                <w:sz w:val="20"/>
                <w:szCs w:val="20"/>
                <w:lang w:val="ka-GE"/>
              </w:rPr>
              <w:t>he history of the United States: From</w:t>
            </w:r>
            <w:r>
              <w:rPr>
                <w:rFonts w:ascii="Sylfaen" w:hAnsi="Sylfaen" w:cs="Sylfaen"/>
                <w:sz w:val="20"/>
                <w:szCs w:val="20"/>
              </w:rPr>
              <w:t xml:space="preserve"> the 19</w:t>
            </w:r>
            <w:r w:rsidRPr="00541168">
              <w:rPr>
                <w:rFonts w:ascii="Sylfaen" w:hAnsi="Sylfaen" w:cs="Sylfaen"/>
                <w:sz w:val="20"/>
                <w:szCs w:val="20"/>
                <w:vertAlign w:val="superscript"/>
              </w:rPr>
              <w:t>th</w:t>
            </w:r>
            <w:r>
              <w:rPr>
                <w:rFonts w:ascii="Sylfaen" w:hAnsi="Sylfaen" w:cs="Sylfaen"/>
                <w:sz w:val="20"/>
                <w:szCs w:val="20"/>
              </w:rPr>
              <w:t xml:space="preserve"> century</w:t>
            </w:r>
            <w:r>
              <w:rPr>
                <w:rFonts w:ascii="Sylfaen" w:hAnsi="Sylfaen" w:cs="Sylfaen"/>
                <w:sz w:val="20"/>
                <w:szCs w:val="20"/>
                <w:lang w:val="ka-GE"/>
              </w:rPr>
              <w:t xml:space="preserve"> to</w:t>
            </w:r>
            <w:r w:rsidRPr="0064245C">
              <w:rPr>
                <w:rFonts w:ascii="Sylfaen" w:hAnsi="Sylfaen" w:cs="Sylfaen"/>
                <w:sz w:val="20"/>
                <w:szCs w:val="20"/>
                <w:lang w:val="ka-GE"/>
              </w:rPr>
              <w:t xml:space="preserve"> World War I</w:t>
            </w:r>
          </w:p>
        </w:tc>
        <w:tc>
          <w:tcPr>
            <w:tcW w:w="567"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205" w:type="dxa"/>
            <w:vAlign w:val="center"/>
          </w:tcPr>
          <w:p w:rsidR="005650B0" w:rsidRPr="007E40A3" w:rsidRDefault="005650B0" w:rsidP="00161AD2">
            <w:pPr>
              <w:spacing w:after="0" w:line="240" w:lineRule="auto"/>
              <w:ind w:right="-107"/>
              <w:jc w:val="center"/>
              <w:rPr>
                <w:rFonts w:ascii="Sylfaen" w:hAnsi="Sylfaen"/>
                <w:sz w:val="20"/>
                <w:szCs w:val="20"/>
                <w:lang w:val="ka-GE"/>
              </w:rPr>
            </w:pPr>
            <w:r w:rsidRPr="007E40A3">
              <w:rPr>
                <w:rFonts w:ascii="Sylfaen" w:hAnsi="Sylfaen"/>
                <w:noProof/>
                <w:sz w:val="20"/>
                <w:szCs w:val="20"/>
                <w:lang w:val="ka-GE"/>
              </w:rPr>
              <w:t>2</w:t>
            </w:r>
            <w:r w:rsidRPr="007E40A3">
              <w:rPr>
                <w:rFonts w:ascii="Sylfaen" w:hAnsi="Sylfaen"/>
                <w:noProof/>
                <w:sz w:val="20"/>
                <w:szCs w:val="20"/>
              </w:rPr>
              <w:t>/0/0/</w:t>
            </w:r>
            <w:r w:rsidRPr="007E40A3">
              <w:rPr>
                <w:rFonts w:ascii="Sylfaen" w:hAnsi="Sylfaen"/>
                <w:noProof/>
                <w:sz w:val="20"/>
                <w:szCs w:val="20"/>
                <w:lang w:val="ka-GE"/>
              </w:rPr>
              <w:t>1</w:t>
            </w:r>
          </w:p>
        </w:tc>
        <w:tc>
          <w:tcPr>
            <w:tcW w:w="529" w:type="dxa"/>
            <w:vAlign w:val="center"/>
          </w:tcPr>
          <w:p w:rsidR="005650B0" w:rsidRPr="009B02BB" w:rsidRDefault="005650B0" w:rsidP="00161AD2">
            <w:pPr>
              <w:spacing w:after="0" w:line="240" w:lineRule="auto"/>
              <w:ind w:right="-107"/>
              <w:jc w:val="center"/>
              <w:rPr>
                <w:sz w:val="20"/>
                <w:szCs w:val="20"/>
              </w:rPr>
            </w:pPr>
          </w:p>
        </w:tc>
        <w:tc>
          <w:tcPr>
            <w:tcW w:w="591" w:type="dxa"/>
            <w:vAlign w:val="center"/>
          </w:tcPr>
          <w:p w:rsidR="005650B0" w:rsidRPr="008847AE" w:rsidRDefault="005650B0" w:rsidP="00161AD2">
            <w:pPr>
              <w:spacing w:after="0" w:line="240" w:lineRule="auto"/>
              <w:ind w:right="-107"/>
              <w:jc w:val="center"/>
              <w:rPr>
                <w:sz w:val="20"/>
                <w:szCs w:val="20"/>
              </w:rPr>
            </w:pPr>
            <w:r>
              <w:rPr>
                <w:sz w:val="20"/>
                <w:szCs w:val="20"/>
              </w:rPr>
              <w:t>x</w:t>
            </w:r>
          </w:p>
        </w:tc>
        <w:tc>
          <w:tcPr>
            <w:tcW w:w="561" w:type="dxa"/>
            <w:vAlign w:val="center"/>
          </w:tcPr>
          <w:p w:rsidR="005650B0" w:rsidRPr="00D91F13" w:rsidRDefault="005650B0" w:rsidP="00161AD2">
            <w:pPr>
              <w:spacing w:after="0" w:line="240" w:lineRule="auto"/>
              <w:ind w:right="-107"/>
              <w:jc w:val="center"/>
              <w:rPr>
                <w:rFonts w:ascii="Sylfaen" w:hAnsi="Sylfaen"/>
                <w:sz w:val="20"/>
                <w:szCs w:val="20"/>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4477DB">
        <w:trPr>
          <w:trHeight w:val="290"/>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1.10</w:t>
            </w:r>
          </w:p>
        </w:tc>
        <w:tc>
          <w:tcPr>
            <w:tcW w:w="4019" w:type="dxa"/>
            <w:vAlign w:val="center"/>
          </w:tcPr>
          <w:p w:rsidR="005650B0" w:rsidRPr="00357152" w:rsidRDefault="005650B0" w:rsidP="00161AD2">
            <w:pPr>
              <w:spacing w:after="0" w:line="240" w:lineRule="auto"/>
              <w:rPr>
                <w:rFonts w:ascii="Sylfaen" w:hAnsi="Sylfaen" w:cs="Sylfaen"/>
                <w:sz w:val="20"/>
                <w:szCs w:val="20"/>
                <w:lang w:val="ka-GE"/>
              </w:rPr>
            </w:pPr>
            <w:r>
              <w:rPr>
                <w:rFonts w:ascii="Sylfaen" w:hAnsi="Sylfaen" w:cs="Sylfaen"/>
                <w:sz w:val="20"/>
                <w:szCs w:val="20"/>
              </w:rPr>
              <w:t>Main Movements in Contemporary</w:t>
            </w:r>
            <w:r w:rsidRPr="0064245C">
              <w:rPr>
                <w:rFonts w:ascii="Sylfaen" w:hAnsi="Sylfaen" w:cs="Sylfaen"/>
                <w:sz w:val="20"/>
                <w:szCs w:val="20"/>
                <w:lang w:val="ka-GE"/>
              </w:rPr>
              <w:t xml:space="preserve"> American literature</w:t>
            </w:r>
          </w:p>
        </w:tc>
        <w:tc>
          <w:tcPr>
            <w:tcW w:w="567" w:type="dxa"/>
            <w:vAlign w:val="center"/>
          </w:tcPr>
          <w:p w:rsidR="005650B0" w:rsidRPr="00D91F13" w:rsidRDefault="005650B0" w:rsidP="00161AD2">
            <w:pPr>
              <w:spacing w:after="0" w:line="240" w:lineRule="auto"/>
              <w:ind w:right="-107"/>
              <w:rPr>
                <w:rFonts w:ascii="Sylfaen" w:hAnsi="Sylfaen"/>
                <w:sz w:val="20"/>
                <w:szCs w:val="20"/>
                <w:lang w:val="ka-GE"/>
              </w:rPr>
            </w:pPr>
            <w:r>
              <w:rPr>
                <w:rFonts w:ascii="Sylfaen" w:hAnsi="Sylfaen"/>
                <w:sz w:val="20"/>
                <w:szCs w:val="20"/>
                <w:lang w:val="ka-GE"/>
              </w:rPr>
              <w:t xml:space="preserve">   5</w:t>
            </w:r>
          </w:p>
        </w:tc>
        <w:tc>
          <w:tcPr>
            <w:tcW w:w="868"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92</w:t>
            </w:r>
          </w:p>
        </w:tc>
        <w:tc>
          <w:tcPr>
            <w:tcW w:w="1205" w:type="dxa"/>
            <w:vAlign w:val="center"/>
          </w:tcPr>
          <w:p w:rsidR="005650B0" w:rsidRPr="007E40A3" w:rsidRDefault="005650B0" w:rsidP="00161AD2">
            <w:pPr>
              <w:spacing w:after="0" w:line="240" w:lineRule="auto"/>
              <w:ind w:right="-107"/>
              <w:jc w:val="center"/>
              <w:rPr>
                <w:rFonts w:ascii="Sylfaen" w:hAnsi="Sylfaen"/>
                <w:noProof/>
                <w:sz w:val="20"/>
                <w:szCs w:val="20"/>
              </w:rPr>
            </w:pPr>
            <w:r w:rsidRPr="007E40A3">
              <w:rPr>
                <w:rFonts w:ascii="Sylfaen" w:hAnsi="Sylfaen"/>
                <w:noProof/>
                <w:sz w:val="20"/>
                <w:szCs w:val="20"/>
                <w:lang w:val="ka-GE"/>
              </w:rPr>
              <w:t>1</w:t>
            </w:r>
            <w:r w:rsidRPr="007E40A3">
              <w:rPr>
                <w:rFonts w:ascii="Sylfaen" w:hAnsi="Sylfaen"/>
                <w:noProof/>
                <w:sz w:val="20"/>
                <w:szCs w:val="20"/>
              </w:rPr>
              <w:t>/0/0/</w:t>
            </w:r>
            <w:r w:rsidRPr="007E40A3">
              <w:rPr>
                <w:rFonts w:ascii="Sylfaen" w:hAnsi="Sylfaen"/>
                <w:noProof/>
                <w:sz w:val="20"/>
                <w:szCs w:val="20"/>
                <w:lang w:val="ka-GE"/>
              </w:rPr>
              <w:t>1</w:t>
            </w:r>
          </w:p>
        </w:tc>
        <w:tc>
          <w:tcPr>
            <w:tcW w:w="529" w:type="dxa"/>
            <w:vAlign w:val="center"/>
          </w:tcPr>
          <w:p w:rsidR="005650B0" w:rsidRPr="002E7D5C" w:rsidRDefault="005650B0" w:rsidP="00161AD2">
            <w:pPr>
              <w:spacing w:after="0" w:line="240" w:lineRule="auto"/>
              <w:ind w:right="-107"/>
              <w:jc w:val="center"/>
              <w:rPr>
                <w:rFonts w:ascii="Sylfaen" w:hAnsi="Sylfaen"/>
                <w:sz w:val="20"/>
                <w:szCs w:val="20"/>
                <w:lang w:val="ka-GE"/>
              </w:rPr>
            </w:pPr>
          </w:p>
        </w:tc>
        <w:tc>
          <w:tcPr>
            <w:tcW w:w="591" w:type="dxa"/>
            <w:vAlign w:val="center"/>
          </w:tcPr>
          <w:p w:rsidR="005650B0" w:rsidRPr="00F45ED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61" w:type="dxa"/>
            <w:vAlign w:val="center"/>
          </w:tcPr>
          <w:p w:rsidR="005650B0" w:rsidRPr="00D91F13" w:rsidRDefault="005650B0" w:rsidP="00161AD2">
            <w:pPr>
              <w:spacing w:after="0" w:line="240" w:lineRule="auto"/>
              <w:ind w:right="-107"/>
              <w:jc w:val="center"/>
              <w:rPr>
                <w:rFonts w:ascii="Sylfaen" w:hAnsi="Sylfaen"/>
                <w:sz w:val="20"/>
                <w:szCs w:val="20"/>
              </w:rPr>
            </w:pP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4477DB">
        <w:trPr>
          <w:trHeight w:val="290"/>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1.11</w:t>
            </w:r>
          </w:p>
        </w:tc>
        <w:tc>
          <w:tcPr>
            <w:tcW w:w="4019" w:type="dxa"/>
            <w:vAlign w:val="center"/>
          </w:tcPr>
          <w:p w:rsidR="005650B0" w:rsidRPr="009B02BB" w:rsidRDefault="005650B0" w:rsidP="00161AD2">
            <w:pPr>
              <w:spacing w:after="0" w:line="240" w:lineRule="auto"/>
              <w:ind w:right="-107"/>
              <w:rPr>
                <w:rFonts w:ascii="Sylfaen" w:hAnsi="Sylfaen"/>
                <w:sz w:val="20"/>
                <w:szCs w:val="20"/>
                <w:lang w:val="ka-GE"/>
              </w:rPr>
            </w:pPr>
            <w:r w:rsidRPr="0064245C">
              <w:rPr>
                <w:rFonts w:ascii="Sylfaen" w:hAnsi="Sylfaen" w:cs="Sylfaen"/>
                <w:sz w:val="20"/>
                <w:szCs w:val="20"/>
                <w:lang w:val="ka-GE"/>
              </w:rPr>
              <w:t>Political parties and electoral system</w:t>
            </w:r>
          </w:p>
        </w:tc>
        <w:tc>
          <w:tcPr>
            <w:tcW w:w="567" w:type="dxa"/>
            <w:vAlign w:val="center"/>
          </w:tcPr>
          <w:p w:rsidR="005650B0" w:rsidRPr="00D91F13" w:rsidRDefault="005650B0" w:rsidP="00161AD2">
            <w:pPr>
              <w:spacing w:after="0" w:line="240" w:lineRule="auto"/>
              <w:ind w:right="-107"/>
              <w:rPr>
                <w:rFonts w:ascii="Sylfaen" w:hAnsi="Sylfaen"/>
                <w:sz w:val="20"/>
                <w:szCs w:val="20"/>
                <w:lang w:val="ka-GE"/>
              </w:rPr>
            </w:pPr>
            <w:r>
              <w:rPr>
                <w:rFonts w:ascii="Sylfaen" w:hAnsi="Sylfaen"/>
                <w:sz w:val="20"/>
                <w:szCs w:val="20"/>
                <w:lang w:val="ka-GE"/>
              </w:rPr>
              <w:t xml:space="preserve">   5</w:t>
            </w:r>
          </w:p>
        </w:tc>
        <w:tc>
          <w:tcPr>
            <w:tcW w:w="868"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92</w:t>
            </w:r>
          </w:p>
        </w:tc>
        <w:tc>
          <w:tcPr>
            <w:tcW w:w="1205" w:type="dxa"/>
            <w:vAlign w:val="center"/>
          </w:tcPr>
          <w:p w:rsidR="005650B0" w:rsidRPr="007E40A3" w:rsidRDefault="005650B0" w:rsidP="00161AD2">
            <w:pPr>
              <w:spacing w:after="0" w:line="240" w:lineRule="auto"/>
              <w:ind w:right="-107"/>
              <w:jc w:val="center"/>
              <w:rPr>
                <w:rFonts w:ascii="Sylfaen" w:hAnsi="Sylfaen"/>
                <w:sz w:val="20"/>
                <w:szCs w:val="20"/>
                <w:lang w:val="ka-GE"/>
              </w:rPr>
            </w:pPr>
            <w:r w:rsidRPr="007E40A3">
              <w:rPr>
                <w:rFonts w:ascii="Sylfaen" w:hAnsi="Sylfaen"/>
                <w:noProof/>
                <w:sz w:val="20"/>
                <w:szCs w:val="20"/>
                <w:lang w:val="ka-GE"/>
              </w:rPr>
              <w:t>1</w:t>
            </w:r>
            <w:r w:rsidRPr="007E40A3">
              <w:rPr>
                <w:rFonts w:ascii="Sylfaen" w:hAnsi="Sylfaen"/>
                <w:noProof/>
                <w:sz w:val="20"/>
                <w:szCs w:val="20"/>
              </w:rPr>
              <w:t>/0/0/</w:t>
            </w:r>
            <w:r w:rsidRPr="007E40A3">
              <w:rPr>
                <w:rFonts w:ascii="Sylfaen" w:hAnsi="Sylfaen"/>
                <w:noProof/>
                <w:sz w:val="20"/>
                <w:szCs w:val="20"/>
                <w:lang w:val="ka-GE"/>
              </w:rPr>
              <w:t>1</w:t>
            </w:r>
          </w:p>
        </w:tc>
        <w:tc>
          <w:tcPr>
            <w:tcW w:w="529" w:type="dxa"/>
            <w:vAlign w:val="center"/>
          </w:tcPr>
          <w:p w:rsidR="005650B0" w:rsidRPr="009B02BB" w:rsidRDefault="005650B0" w:rsidP="00161AD2">
            <w:pPr>
              <w:spacing w:after="0" w:line="240" w:lineRule="auto"/>
              <w:ind w:right="-107"/>
              <w:jc w:val="center"/>
              <w:rPr>
                <w:sz w:val="20"/>
                <w:szCs w:val="20"/>
              </w:rPr>
            </w:pPr>
          </w:p>
        </w:tc>
        <w:tc>
          <w:tcPr>
            <w:tcW w:w="591" w:type="dxa"/>
            <w:vAlign w:val="center"/>
          </w:tcPr>
          <w:p w:rsidR="005650B0" w:rsidRPr="009B02BB" w:rsidRDefault="005650B0" w:rsidP="00161AD2">
            <w:pPr>
              <w:spacing w:after="0" w:line="240" w:lineRule="auto"/>
              <w:ind w:right="-107"/>
              <w:jc w:val="center"/>
              <w:rPr>
                <w:sz w:val="20"/>
                <w:szCs w:val="20"/>
              </w:rPr>
            </w:pPr>
          </w:p>
        </w:tc>
        <w:tc>
          <w:tcPr>
            <w:tcW w:w="561" w:type="dxa"/>
            <w:vAlign w:val="center"/>
          </w:tcPr>
          <w:p w:rsidR="005650B0" w:rsidRPr="00F45ED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4477DB">
        <w:trPr>
          <w:trHeight w:val="290"/>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lastRenderedPageBreak/>
              <w:t>1.12</w:t>
            </w:r>
          </w:p>
        </w:tc>
        <w:tc>
          <w:tcPr>
            <w:tcW w:w="4019" w:type="dxa"/>
            <w:vAlign w:val="center"/>
          </w:tcPr>
          <w:p w:rsidR="005650B0" w:rsidRPr="009B02BB" w:rsidRDefault="005650B0" w:rsidP="00161AD2">
            <w:pPr>
              <w:spacing w:after="0" w:line="240" w:lineRule="auto"/>
              <w:ind w:right="-107"/>
              <w:rPr>
                <w:rFonts w:ascii="Sylfaen" w:hAnsi="Sylfaen"/>
                <w:sz w:val="20"/>
                <w:szCs w:val="20"/>
                <w:lang w:val="ka-GE"/>
              </w:rPr>
            </w:pPr>
            <w:r>
              <w:rPr>
                <w:rFonts w:ascii="Sylfaen" w:hAnsi="Sylfaen"/>
                <w:sz w:val="20"/>
                <w:szCs w:val="20"/>
              </w:rPr>
              <w:t>English Language</w:t>
            </w:r>
            <w:r>
              <w:rPr>
                <w:rFonts w:ascii="Sylfaen" w:hAnsi="Sylfaen"/>
                <w:sz w:val="20"/>
                <w:szCs w:val="20"/>
                <w:lang w:val="ka-GE"/>
              </w:rPr>
              <w:t xml:space="preserve"> 3</w:t>
            </w:r>
          </w:p>
        </w:tc>
        <w:tc>
          <w:tcPr>
            <w:tcW w:w="567" w:type="dxa"/>
            <w:vAlign w:val="center"/>
          </w:tcPr>
          <w:p w:rsidR="005650B0" w:rsidRPr="00D91F13" w:rsidRDefault="005650B0" w:rsidP="00161AD2">
            <w:pPr>
              <w:spacing w:after="0" w:line="240" w:lineRule="auto"/>
              <w:ind w:right="-107"/>
              <w:rPr>
                <w:rFonts w:ascii="Sylfaen" w:hAnsi="Sylfaen"/>
                <w:sz w:val="20"/>
                <w:szCs w:val="20"/>
                <w:lang w:val="ka-GE"/>
              </w:rPr>
            </w:pPr>
            <w:r>
              <w:rPr>
                <w:rFonts w:ascii="Sylfaen" w:hAnsi="Sylfaen"/>
                <w:sz w:val="20"/>
                <w:szCs w:val="20"/>
                <w:lang w:val="ka-GE"/>
              </w:rPr>
              <w:t xml:space="preserve">   5</w:t>
            </w:r>
          </w:p>
        </w:tc>
        <w:tc>
          <w:tcPr>
            <w:tcW w:w="868"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92</w:t>
            </w:r>
          </w:p>
        </w:tc>
        <w:tc>
          <w:tcPr>
            <w:tcW w:w="1205" w:type="dxa"/>
            <w:vAlign w:val="center"/>
          </w:tcPr>
          <w:p w:rsidR="005650B0" w:rsidRPr="007E40A3" w:rsidRDefault="005650B0" w:rsidP="00161AD2">
            <w:pPr>
              <w:spacing w:after="0" w:line="240" w:lineRule="auto"/>
              <w:ind w:right="-107"/>
              <w:jc w:val="center"/>
              <w:rPr>
                <w:rFonts w:ascii="Sylfaen" w:hAnsi="Sylfaen"/>
                <w:sz w:val="20"/>
                <w:szCs w:val="20"/>
                <w:lang w:val="ka-GE"/>
              </w:rPr>
            </w:pPr>
            <w:r w:rsidRPr="007E40A3">
              <w:rPr>
                <w:rFonts w:ascii="Sylfaen" w:hAnsi="Sylfaen"/>
                <w:noProof/>
                <w:sz w:val="20"/>
                <w:szCs w:val="20"/>
                <w:lang w:val="ka-GE"/>
              </w:rPr>
              <w:t>0</w:t>
            </w:r>
            <w:r w:rsidRPr="007E40A3">
              <w:rPr>
                <w:rFonts w:ascii="Sylfaen" w:hAnsi="Sylfaen"/>
                <w:noProof/>
                <w:sz w:val="20"/>
                <w:szCs w:val="20"/>
              </w:rPr>
              <w:t>/2/0/0</w:t>
            </w:r>
          </w:p>
        </w:tc>
        <w:tc>
          <w:tcPr>
            <w:tcW w:w="529" w:type="dxa"/>
            <w:vAlign w:val="center"/>
          </w:tcPr>
          <w:p w:rsidR="005650B0" w:rsidRPr="009B02BB" w:rsidRDefault="005650B0" w:rsidP="00161AD2">
            <w:pPr>
              <w:spacing w:after="0" w:line="240" w:lineRule="auto"/>
              <w:ind w:right="-107"/>
              <w:jc w:val="center"/>
              <w:rPr>
                <w:sz w:val="20"/>
                <w:szCs w:val="20"/>
              </w:rPr>
            </w:pPr>
          </w:p>
        </w:tc>
        <w:tc>
          <w:tcPr>
            <w:tcW w:w="591" w:type="dxa"/>
            <w:vAlign w:val="center"/>
          </w:tcPr>
          <w:p w:rsidR="005650B0" w:rsidRPr="009B02BB" w:rsidRDefault="005650B0" w:rsidP="00161AD2">
            <w:pPr>
              <w:spacing w:after="0" w:line="240" w:lineRule="auto"/>
              <w:ind w:right="-107"/>
              <w:jc w:val="center"/>
              <w:rPr>
                <w:sz w:val="20"/>
                <w:szCs w:val="20"/>
              </w:rPr>
            </w:pPr>
          </w:p>
        </w:tc>
        <w:tc>
          <w:tcPr>
            <w:tcW w:w="561" w:type="dxa"/>
            <w:vAlign w:val="center"/>
          </w:tcPr>
          <w:p w:rsidR="005650B0" w:rsidRPr="00F45ED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4477DB">
        <w:trPr>
          <w:trHeight w:val="290"/>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1.13</w:t>
            </w:r>
          </w:p>
        </w:tc>
        <w:tc>
          <w:tcPr>
            <w:tcW w:w="4019" w:type="dxa"/>
            <w:vAlign w:val="center"/>
          </w:tcPr>
          <w:p w:rsidR="005650B0" w:rsidRPr="0064245C" w:rsidRDefault="005650B0" w:rsidP="00161AD2">
            <w:pPr>
              <w:spacing w:after="0" w:line="240" w:lineRule="auto"/>
              <w:rPr>
                <w:rFonts w:ascii="Sylfaen" w:hAnsi="Sylfaen" w:cs="Sylfaen"/>
                <w:sz w:val="20"/>
                <w:szCs w:val="20"/>
              </w:rPr>
            </w:pPr>
            <w:r>
              <w:rPr>
                <w:rFonts w:ascii="Sylfaen" w:hAnsi="Sylfaen" w:cs="Sylfaen"/>
                <w:sz w:val="20"/>
                <w:szCs w:val="20"/>
              </w:rPr>
              <w:t>The US history in the 20</w:t>
            </w:r>
            <w:r w:rsidRPr="00541168">
              <w:rPr>
                <w:rFonts w:ascii="Sylfaen" w:hAnsi="Sylfaen" w:cs="Sylfaen"/>
                <w:sz w:val="20"/>
                <w:szCs w:val="20"/>
                <w:vertAlign w:val="superscript"/>
              </w:rPr>
              <w:t>th</w:t>
            </w:r>
            <w:r>
              <w:rPr>
                <w:rFonts w:ascii="Sylfaen" w:hAnsi="Sylfaen" w:cs="Sylfaen"/>
                <w:sz w:val="20"/>
                <w:szCs w:val="20"/>
              </w:rPr>
              <w:t xml:space="preserve"> century: From World War I up to now</w:t>
            </w:r>
          </w:p>
        </w:tc>
        <w:tc>
          <w:tcPr>
            <w:tcW w:w="567"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C6093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92</w:t>
            </w:r>
          </w:p>
        </w:tc>
        <w:tc>
          <w:tcPr>
            <w:tcW w:w="1205" w:type="dxa"/>
            <w:vAlign w:val="center"/>
          </w:tcPr>
          <w:p w:rsidR="005650B0" w:rsidRPr="007E40A3" w:rsidRDefault="005650B0" w:rsidP="00161AD2">
            <w:pPr>
              <w:spacing w:after="0" w:line="240" w:lineRule="auto"/>
              <w:jc w:val="center"/>
            </w:pPr>
            <w:r w:rsidRPr="007E40A3">
              <w:rPr>
                <w:rFonts w:ascii="Sylfaen" w:hAnsi="Sylfaen"/>
                <w:noProof/>
                <w:sz w:val="20"/>
                <w:szCs w:val="20"/>
                <w:lang w:val="ka-GE"/>
              </w:rPr>
              <w:t>1</w:t>
            </w:r>
            <w:r w:rsidRPr="007E40A3">
              <w:rPr>
                <w:rFonts w:ascii="Sylfaen" w:hAnsi="Sylfaen"/>
                <w:noProof/>
                <w:sz w:val="20"/>
                <w:szCs w:val="20"/>
              </w:rPr>
              <w:t>/0/0/</w:t>
            </w:r>
            <w:r w:rsidRPr="007E40A3">
              <w:rPr>
                <w:rFonts w:ascii="Sylfaen" w:hAnsi="Sylfaen"/>
                <w:noProof/>
                <w:sz w:val="20"/>
                <w:szCs w:val="20"/>
                <w:lang w:val="ka-GE"/>
              </w:rPr>
              <w:t>1</w:t>
            </w:r>
          </w:p>
        </w:tc>
        <w:tc>
          <w:tcPr>
            <w:tcW w:w="529"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61" w:type="dxa"/>
            <w:vAlign w:val="center"/>
          </w:tcPr>
          <w:p w:rsidR="005650B0" w:rsidRPr="00F45ED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CF7A17">
        <w:trPr>
          <w:trHeight w:val="535"/>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1.14</w:t>
            </w:r>
          </w:p>
        </w:tc>
        <w:tc>
          <w:tcPr>
            <w:tcW w:w="4019" w:type="dxa"/>
            <w:vAlign w:val="center"/>
          </w:tcPr>
          <w:p w:rsidR="005650B0" w:rsidRPr="004972AB" w:rsidRDefault="005650B0" w:rsidP="00161AD2">
            <w:pPr>
              <w:spacing w:after="0" w:line="240" w:lineRule="auto"/>
              <w:ind w:right="-107"/>
              <w:rPr>
                <w:rFonts w:ascii="Sylfaen" w:hAnsi="Sylfaen" w:cs="Arial"/>
                <w:sz w:val="20"/>
                <w:szCs w:val="20"/>
              </w:rPr>
            </w:pPr>
            <w:r>
              <w:rPr>
                <w:rFonts w:ascii="Sylfaen" w:hAnsi="Sylfaen" w:cs="AcadNusx"/>
                <w:sz w:val="20"/>
                <w:szCs w:val="20"/>
              </w:rPr>
              <w:t>Seminar on the writer</w:t>
            </w:r>
          </w:p>
        </w:tc>
        <w:tc>
          <w:tcPr>
            <w:tcW w:w="567" w:type="dxa"/>
            <w:vAlign w:val="center"/>
          </w:tcPr>
          <w:p w:rsidR="005650B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3A653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3A653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92</w:t>
            </w:r>
          </w:p>
        </w:tc>
        <w:tc>
          <w:tcPr>
            <w:tcW w:w="1205" w:type="dxa"/>
          </w:tcPr>
          <w:p w:rsidR="005650B0" w:rsidRPr="007E40A3" w:rsidRDefault="005650B0" w:rsidP="00161AD2">
            <w:pPr>
              <w:spacing w:after="0" w:line="240" w:lineRule="auto"/>
              <w:jc w:val="center"/>
            </w:pPr>
            <w:r w:rsidRPr="007E40A3">
              <w:rPr>
                <w:rFonts w:ascii="Sylfaen" w:hAnsi="Sylfaen"/>
                <w:noProof/>
                <w:sz w:val="20"/>
                <w:szCs w:val="20"/>
                <w:lang w:val="ka-GE"/>
              </w:rPr>
              <w:t>1</w:t>
            </w:r>
            <w:r w:rsidRPr="007E40A3">
              <w:rPr>
                <w:rFonts w:ascii="Sylfaen" w:hAnsi="Sylfaen"/>
                <w:noProof/>
                <w:sz w:val="20"/>
                <w:szCs w:val="20"/>
              </w:rPr>
              <w:t>/1/0/0</w:t>
            </w:r>
          </w:p>
        </w:tc>
        <w:tc>
          <w:tcPr>
            <w:tcW w:w="529"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591" w:type="dxa"/>
            <w:vAlign w:val="center"/>
          </w:tcPr>
          <w:p w:rsidR="005650B0" w:rsidRPr="00253BC9" w:rsidRDefault="005650B0" w:rsidP="00161AD2">
            <w:pPr>
              <w:spacing w:after="0" w:line="240" w:lineRule="auto"/>
              <w:ind w:right="-107"/>
              <w:jc w:val="center"/>
              <w:rPr>
                <w:rFonts w:ascii="Sylfaen" w:hAnsi="Sylfaen"/>
                <w:sz w:val="20"/>
                <w:szCs w:val="20"/>
                <w:lang w:val="ka-GE"/>
              </w:rPr>
            </w:pPr>
          </w:p>
        </w:tc>
        <w:tc>
          <w:tcPr>
            <w:tcW w:w="561" w:type="dxa"/>
            <w:vAlign w:val="center"/>
          </w:tcPr>
          <w:p w:rsidR="005650B0" w:rsidRPr="00F45ED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4477DB">
        <w:trPr>
          <w:trHeight w:val="624"/>
          <w:jc w:val="center"/>
        </w:trPr>
        <w:tc>
          <w:tcPr>
            <w:tcW w:w="8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1.15</w:t>
            </w:r>
          </w:p>
        </w:tc>
        <w:tc>
          <w:tcPr>
            <w:tcW w:w="4019" w:type="dxa"/>
            <w:vAlign w:val="center"/>
          </w:tcPr>
          <w:p w:rsidR="005650B0" w:rsidRPr="00031197" w:rsidRDefault="005650B0" w:rsidP="00161AD2">
            <w:pPr>
              <w:spacing w:after="0" w:line="240" w:lineRule="auto"/>
              <w:ind w:right="-107"/>
              <w:rPr>
                <w:rFonts w:ascii="Sylfaen" w:hAnsi="Sylfaen"/>
                <w:sz w:val="20"/>
                <w:szCs w:val="20"/>
              </w:rPr>
            </w:pPr>
            <w:r w:rsidRPr="007C36DC">
              <w:rPr>
                <w:rFonts w:ascii="Sylfaen" w:hAnsi="Sylfaen" w:cs="AcadNusx"/>
                <w:sz w:val="20"/>
                <w:szCs w:val="20"/>
                <w:lang w:val="ka-GE"/>
              </w:rPr>
              <w:t>US lifestyle and culture</w:t>
            </w:r>
          </w:p>
        </w:tc>
        <w:tc>
          <w:tcPr>
            <w:tcW w:w="567" w:type="dxa"/>
            <w:vAlign w:val="center"/>
          </w:tcPr>
          <w:p w:rsidR="005650B0"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868"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85" w:type="dxa"/>
            <w:vAlign w:val="center"/>
          </w:tcPr>
          <w:p w:rsidR="005650B0" w:rsidRPr="003A653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40" w:type="dxa"/>
            <w:vAlign w:val="center"/>
          </w:tcPr>
          <w:p w:rsidR="005650B0" w:rsidRPr="003A653B"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92</w:t>
            </w:r>
          </w:p>
        </w:tc>
        <w:tc>
          <w:tcPr>
            <w:tcW w:w="1205" w:type="dxa"/>
            <w:vAlign w:val="center"/>
          </w:tcPr>
          <w:p w:rsidR="005650B0" w:rsidRDefault="005650B0" w:rsidP="00161AD2">
            <w:pPr>
              <w:spacing w:after="0" w:line="240" w:lineRule="auto"/>
              <w:jc w:val="center"/>
            </w:pPr>
            <w:r w:rsidRPr="008256F4">
              <w:rPr>
                <w:rFonts w:ascii="Sylfaen" w:hAnsi="Sylfaen"/>
                <w:noProof/>
                <w:sz w:val="20"/>
                <w:szCs w:val="20"/>
                <w:lang w:val="ka-GE"/>
              </w:rPr>
              <w:t>1</w:t>
            </w:r>
            <w:r w:rsidRPr="008256F4">
              <w:rPr>
                <w:rFonts w:ascii="Sylfaen" w:hAnsi="Sylfaen"/>
                <w:noProof/>
                <w:sz w:val="20"/>
                <w:szCs w:val="20"/>
                <w:lang w:val="ru-RU"/>
              </w:rPr>
              <w:t>/0/0/</w:t>
            </w:r>
            <w:r w:rsidRPr="008256F4">
              <w:rPr>
                <w:rFonts w:ascii="Sylfaen" w:hAnsi="Sylfaen"/>
                <w:noProof/>
                <w:sz w:val="20"/>
                <w:szCs w:val="20"/>
                <w:lang w:val="ka-GE"/>
              </w:rPr>
              <w:t>1</w:t>
            </w:r>
          </w:p>
        </w:tc>
        <w:tc>
          <w:tcPr>
            <w:tcW w:w="529"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591" w:type="dxa"/>
            <w:vAlign w:val="center"/>
          </w:tcPr>
          <w:p w:rsidR="005650B0" w:rsidRDefault="005650B0" w:rsidP="00161AD2">
            <w:pPr>
              <w:spacing w:after="0" w:line="240" w:lineRule="auto"/>
              <w:ind w:right="-107"/>
              <w:rPr>
                <w:rFonts w:ascii="Sylfaen" w:hAnsi="Sylfaen"/>
                <w:sz w:val="20"/>
                <w:szCs w:val="20"/>
              </w:rPr>
            </w:pPr>
          </w:p>
        </w:tc>
        <w:tc>
          <w:tcPr>
            <w:tcW w:w="561" w:type="dxa"/>
            <w:vAlign w:val="center"/>
          </w:tcPr>
          <w:p w:rsidR="005650B0" w:rsidRPr="00F45ED3" w:rsidRDefault="005650B0" w:rsidP="00161AD2">
            <w:pPr>
              <w:spacing w:after="0" w:line="240" w:lineRule="auto"/>
              <w:ind w:right="-107"/>
              <w:jc w:val="center"/>
              <w:rPr>
                <w:rFonts w:ascii="Sylfaen" w:hAnsi="Sylfaen"/>
                <w:sz w:val="20"/>
                <w:szCs w:val="20"/>
              </w:rPr>
            </w:pPr>
            <w:r>
              <w:rPr>
                <w:rFonts w:ascii="Sylfaen" w:hAnsi="Sylfaen"/>
                <w:sz w:val="20"/>
                <w:szCs w:val="20"/>
              </w:rPr>
              <w:t>x</w:t>
            </w:r>
          </w:p>
        </w:tc>
        <w:tc>
          <w:tcPr>
            <w:tcW w:w="580"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4477DB">
        <w:trPr>
          <w:trHeight w:val="290"/>
          <w:jc w:val="center"/>
        </w:trPr>
        <w:tc>
          <w:tcPr>
            <w:tcW w:w="805" w:type="dxa"/>
            <w:vAlign w:val="center"/>
          </w:tcPr>
          <w:p w:rsidR="005650B0" w:rsidRPr="005016F7" w:rsidRDefault="005650B0" w:rsidP="00161AD2">
            <w:pPr>
              <w:spacing w:after="0" w:line="240" w:lineRule="auto"/>
              <w:jc w:val="center"/>
              <w:rPr>
                <w:rFonts w:ascii="Sylfaen" w:hAnsi="Sylfaen"/>
                <w:noProof/>
                <w:sz w:val="20"/>
                <w:szCs w:val="20"/>
              </w:rPr>
            </w:pPr>
            <w:r w:rsidRPr="005016F7">
              <w:rPr>
                <w:rFonts w:ascii="Sylfaen" w:hAnsi="Sylfaen"/>
                <w:noProof/>
                <w:sz w:val="20"/>
                <w:szCs w:val="20"/>
              </w:rPr>
              <w:t>1.16</w:t>
            </w:r>
          </w:p>
        </w:tc>
        <w:tc>
          <w:tcPr>
            <w:tcW w:w="4019" w:type="dxa"/>
            <w:vAlign w:val="center"/>
          </w:tcPr>
          <w:p w:rsidR="005650B0" w:rsidRPr="007C36DC" w:rsidRDefault="005650B0" w:rsidP="00161AD2">
            <w:pPr>
              <w:spacing w:after="0" w:line="240" w:lineRule="auto"/>
              <w:ind w:right="-107"/>
              <w:rPr>
                <w:rFonts w:ascii="Sylfaen" w:hAnsi="Sylfaen" w:cs="Arial"/>
                <w:sz w:val="20"/>
                <w:szCs w:val="20"/>
              </w:rPr>
            </w:pPr>
            <w:r>
              <w:rPr>
                <w:rFonts w:ascii="Sylfaen" w:hAnsi="Sylfaen" w:cs="Arial"/>
                <w:sz w:val="20"/>
                <w:szCs w:val="20"/>
              </w:rPr>
              <w:t>MA thesis</w:t>
            </w:r>
          </w:p>
        </w:tc>
        <w:tc>
          <w:tcPr>
            <w:tcW w:w="567" w:type="dxa"/>
            <w:vAlign w:val="center"/>
          </w:tcPr>
          <w:p w:rsidR="005650B0" w:rsidRDefault="005650B0" w:rsidP="00161AD2">
            <w:pPr>
              <w:spacing w:after="0" w:line="240" w:lineRule="auto"/>
              <w:ind w:right="-107"/>
              <w:jc w:val="center"/>
              <w:rPr>
                <w:rFonts w:ascii="Sylfaen" w:hAnsi="Sylfaen"/>
                <w:sz w:val="20"/>
                <w:szCs w:val="20"/>
                <w:lang w:val="ka-GE"/>
              </w:rPr>
            </w:pPr>
            <w:r>
              <w:rPr>
                <w:rFonts w:ascii="Sylfaen" w:hAnsi="Sylfaen"/>
                <w:sz w:val="20"/>
                <w:szCs w:val="20"/>
              </w:rPr>
              <w:t>30</w:t>
            </w:r>
          </w:p>
        </w:tc>
        <w:tc>
          <w:tcPr>
            <w:tcW w:w="868" w:type="dxa"/>
            <w:vAlign w:val="center"/>
          </w:tcPr>
          <w:p w:rsidR="005650B0" w:rsidRPr="003F5A62" w:rsidRDefault="003F5A62" w:rsidP="00161AD2">
            <w:pPr>
              <w:spacing w:after="0" w:line="240" w:lineRule="auto"/>
              <w:ind w:right="-107"/>
              <w:jc w:val="center"/>
              <w:rPr>
                <w:rFonts w:ascii="Sylfaen" w:hAnsi="Sylfaen"/>
                <w:sz w:val="20"/>
                <w:szCs w:val="20"/>
              </w:rPr>
            </w:pPr>
            <w:r>
              <w:rPr>
                <w:rFonts w:ascii="Sylfaen" w:hAnsi="Sylfaen"/>
                <w:sz w:val="20"/>
                <w:szCs w:val="20"/>
              </w:rPr>
              <w:t>750</w:t>
            </w:r>
            <w:bookmarkStart w:id="2" w:name="_GoBack"/>
            <w:bookmarkEnd w:id="2"/>
          </w:p>
        </w:tc>
        <w:tc>
          <w:tcPr>
            <w:tcW w:w="785"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832"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640"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1205"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29" w:type="dxa"/>
            <w:vAlign w:val="center"/>
          </w:tcPr>
          <w:p w:rsidR="005650B0" w:rsidRPr="009B02BB" w:rsidRDefault="005650B0" w:rsidP="00161AD2">
            <w:pPr>
              <w:spacing w:after="0" w:line="240" w:lineRule="auto"/>
              <w:ind w:right="-107"/>
              <w:jc w:val="center"/>
              <w:rPr>
                <w:rFonts w:ascii="Sylfaen" w:hAnsi="Sylfaen"/>
                <w:sz w:val="20"/>
                <w:szCs w:val="20"/>
              </w:rPr>
            </w:pPr>
          </w:p>
        </w:tc>
        <w:tc>
          <w:tcPr>
            <w:tcW w:w="591" w:type="dxa"/>
            <w:vAlign w:val="center"/>
          </w:tcPr>
          <w:p w:rsidR="005650B0" w:rsidRDefault="005650B0" w:rsidP="00161AD2">
            <w:pPr>
              <w:spacing w:after="0" w:line="240" w:lineRule="auto"/>
              <w:ind w:right="-107"/>
              <w:jc w:val="center"/>
              <w:rPr>
                <w:rFonts w:ascii="Sylfaen" w:hAnsi="Sylfaen"/>
                <w:sz w:val="20"/>
                <w:szCs w:val="20"/>
              </w:rPr>
            </w:pPr>
          </w:p>
        </w:tc>
        <w:tc>
          <w:tcPr>
            <w:tcW w:w="561" w:type="dxa"/>
            <w:vAlign w:val="center"/>
          </w:tcPr>
          <w:p w:rsidR="005650B0" w:rsidRPr="009B02BB" w:rsidRDefault="005650B0" w:rsidP="00161AD2">
            <w:pPr>
              <w:spacing w:after="0" w:line="240" w:lineRule="auto"/>
              <w:ind w:right="-107"/>
              <w:jc w:val="center"/>
              <w:rPr>
                <w:rFonts w:ascii="Sylfaen" w:hAnsi="Sylfaen"/>
                <w:sz w:val="20"/>
                <w:szCs w:val="20"/>
                <w:lang w:val="ka-GE"/>
              </w:rPr>
            </w:pPr>
          </w:p>
        </w:tc>
        <w:tc>
          <w:tcPr>
            <w:tcW w:w="580" w:type="dxa"/>
            <w:vAlign w:val="center"/>
          </w:tcPr>
          <w:p w:rsidR="005650B0" w:rsidRPr="00253BC9" w:rsidRDefault="005650B0" w:rsidP="00161AD2">
            <w:pPr>
              <w:spacing w:after="0" w:line="240" w:lineRule="auto"/>
              <w:ind w:right="-107"/>
              <w:jc w:val="center"/>
              <w:rPr>
                <w:rFonts w:ascii="Sylfaen" w:hAnsi="Sylfaen"/>
                <w:sz w:val="20"/>
                <w:szCs w:val="20"/>
                <w:lang w:val="ka-GE"/>
              </w:rPr>
            </w:pPr>
            <w:r>
              <w:rPr>
                <w:rFonts w:ascii="Sylfaen" w:hAnsi="Sylfaen"/>
                <w:sz w:val="20"/>
                <w:szCs w:val="20"/>
                <w:lang w:val="ka-GE"/>
              </w:rPr>
              <w:t>30</w:t>
            </w: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5650B0">
        <w:trPr>
          <w:trHeight w:val="290"/>
          <w:jc w:val="center"/>
        </w:trPr>
        <w:tc>
          <w:tcPr>
            <w:tcW w:w="805" w:type="dxa"/>
            <w:shd w:val="clear" w:color="auto" w:fill="820000"/>
            <w:vAlign w:val="center"/>
          </w:tcPr>
          <w:p w:rsidR="005650B0" w:rsidRDefault="005650B0" w:rsidP="00161AD2">
            <w:pPr>
              <w:spacing w:after="0" w:line="240" w:lineRule="auto"/>
              <w:ind w:right="-107"/>
              <w:jc w:val="center"/>
              <w:rPr>
                <w:rFonts w:ascii="Sylfaen" w:hAnsi="Sylfaen"/>
                <w:sz w:val="20"/>
                <w:szCs w:val="20"/>
              </w:rPr>
            </w:pPr>
            <w:r>
              <w:rPr>
                <w:rFonts w:ascii="Sylfaen" w:hAnsi="Sylfaen"/>
                <w:sz w:val="20"/>
                <w:szCs w:val="20"/>
              </w:rPr>
              <w:t>2.</w:t>
            </w:r>
          </w:p>
        </w:tc>
        <w:tc>
          <w:tcPr>
            <w:tcW w:w="11768" w:type="dxa"/>
            <w:gridSpan w:val="12"/>
            <w:shd w:val="clear" w:color="auto" w:fill="820000"/>
            <w:vAlign w:val="center"/>
          </w:tcPr>
          <w:p w:rsidR="005650B0" w:rsidRPr="009B02BB" w:rsidRDefault="005650B0" w:rsidP="00161AD2">
            <w:pPr>
              <w:spacing w:after="0" w:line="240" w:lineRule="auto"/>
              <w:ind w:right="-107"/>
              <w:jc w:val="center"/>
              <w:rPr>
                <w:rFonts w:ascii="Sylfaen" w:hAnsi="Sylfaen"/>
                <w:sz w:val="20"/>
                <w:szCs w:val="20"/>
              </w:rPr>
            </w:pPr>
            <w:r>
              <w:rPr>
                <w:rFonts w:ascii="Sylfaen" w:hAnsi="Sylfaen"/>
                <w:b/>
                <w:sz w:val="20"/>
                <w:szCs w:val="20"/>
              </w:rPr>
              <w:t>Optional Courses</w:t>
            </w: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2.1</w:t>
            </w:r>
          </w:p>
        </w:tc>
        <w:tc>
          <w:tcPr>
            <w:tcW w:w="4019" w:type="dxa"/>
          </w:tcPr>
          <w:p w:rsidR="005650B0" w:rsidRPr="007C36DC" w:rsidRDefault="005650B0" w:rsidP="00161AD2">
            <w:pPr>
              <w:spacing w:after="0" w:line="240" w:lineRule="auto"/>
              <w:rPr>
                <w:rFonts w:ascii="Sylfaen" w:hAnsi="Sylfaen" w:cs="AcadNusx"/>
                <w:sz w:val="20"/>
                <w:szCs w:val="20"/>
              </w:rPr>
            </w:pPr>
            <w:r>
              <w:rPr>
                <w:rFonts w:ascii="Sylfaen" w:hAnsi="Sylfaen" w:cs="AcadNusx"/>
                <w:sz w:val="20"/>
                <w:szCs w:val="20"/>
              </w:rPr>
              <w:t>US Geography</w:t>
            </w:r>
          </w:p>
        </w:tc>
        <w:tc>
          <w:tcPr>
            <w:tcW w:w="567"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640"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90</w:t>
            </w:r>
          </w:p>
        </w:tc>
        <w:tc>
          <w:tcPr>
            <w:tcW w:w="12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sz w:val="20"/>
                <w:szCs w:val="20"/>
              </w:rPr>
              <w:t>24/</w:t>
            </w:r>
            <w:r w:rsidRPr="00E67978">
              <w:rPr>
                <w:rFonts w:ascii="Sylfaen" w:hAnsi="Sylfaen"/>
                <w:noProof/>
                <w:sz w:val="20"/>
                <w:szCs w:val="20"/>
              </w:rPr>
              <w:t>0/0/</w:t>
            </w:r>
            <w:r w:rsidRPr="00E67978">
              <w:rPr>
                <w:rFonts w:ascii="Sylfaen" w:hAnsi="Sylfaen"/>
                <w:sz w:val="20"/>
                <w:szCs w:val="20"/>
              </w:rPr>
              <w:t>6</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p>
        </w:tc>
        <w:tc>
          <w:tcPr>
            <w:tcW w:w="561" w:type="dxa"/>
            <w:vAlign w:val="center"/>
          </w:tcPr>
          <w:p w:rsidR="005650B0" w:rsidRPr="005016F7"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2.2</w:t>
            </w:r>
          </w:p>
        </w:tc>
        <w:tc>
          <w:tcPr>
            <w:tcW w:w="4019" w:type="dxa"/>
          </w:tcPr>
          <w:p w:rsidR="005650B0" w:rsidRPr="00BA6E5D" w:rsidRDefault="005650B0" w:rsidP="00161AD2">
            <w:pPr>
              <w:spacing w:after="0" w:line="240" w:lineRule="auto"/>
              <w:rPr>
                <w:rFonts w:ascii="Sylfaen" w:hAnsi="Sylfaen" w:cs="AcadNusx"/>
                <w:sz w:val="20"/>
                <w:szCs w:val="20"/>
                <w:lang w:val="ka-GE"/>
              </w:rPr>
            </w:pPr>
            <w:r w:rsidRPr="007C36DC">
              <w:rPr>
                <w:rFonts w:ascii="Sylfaen" w:hAnsi="Sylfaen" w:cs="AcadNusx"/>
                <w:sz w:val="20"/>
                <w:szCs w:val="20"/>
                <w:lang w:val="ka-GE"/>
              </w:rPr>
              <w:t>Urban poetics in American modernist novel</w:t>
            </w:r>
          </w:p>
        </w:tc>
        <w:tc>
          <w:tcPr>
            <w:tcW w:w="567"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p>
        </w:tc>
        <w:tc>
          <w:tcPr>
            <w:tcW w:w="561" w:type="dxa"/>
            <w:vAlign w:val="center"/>
          </w:tcPr>
          <w:p w:rsidR="005650B0" w:rsidRPr="005016F7"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2.3</w:t>
            </w:r>
          </w:p>
        </w:tc>
        <w:tc>
          <w:tcPr>
            <w:tcW w:w="4019" w:type="dxa"/>
          </w:tcPr>
          <w:p w:rsidR="005650B0" w:rsidRPr="00541168" w:rsidRDefault="005650B0" w:rsidP="00161AD2">
            <w:pPr>
              <w:spacing w:after="0" w:line="240" w:lineRule="auto"/>
              <w:rPr>
                <w:rFonts w:ascii="Sylfaen" w:hAnsi="Sylfaen" w:cs="AcadNusx"/>
                <w:sz w:val="20"/>
                <w:szCs w:val="20"/>
              </w:rPr>
            </w:pPr>
            <w:r w:rsidRPr="007C36DC">
              <w:rPr>
                <w:rFonts w:ascii="Sylfaen" w:hAnsi="Sylfaen" w:cs="AcadNusx"/>
                <w:sz w:val="20"/>
                <w:szCs w:val="20"/>
                <w:lang w:val="ka-GE"/>
              </w:rPr>
              <w:t>Gender Studies and History of Feminist Movement in the US</w:t>
            </w:r>
            <w:r>
              <w:rPr>
                <w:rFonts w:ascii="Sylfaen" w:hAnsi="Sylfaen" w:cs="AcadNusx"/>
                <w:sz w:val="20"/>
                <w:szCs w:val="20"/>
              </w:rPr>
              <w:t>A</w:t>
            </w:r>
          </w:p>
        </w:tc>
        <w:tc>
          <w:tcPr>
            <w:tcW w:w="567"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640"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90</w:t>
            </w:r>
          </w:p>
        </w:tc>
        <w:tc>
          <w:tcPr>
            <w:tcW w:w="120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sz w:val="20"/>
                <w:szCs w:val="20"/>
              </w:rPr>
              <w:t>24/</w:t>
            </w:r>
            <w:r w:rsidRPr="00E67978">
              <w:rPr>
                <w:rFonts w:ascii="Sylfaen" w:hAnsi="Sylfaen"/>
                <w:noProof/>
                <w:sz w:val="20"/>
                <w:szCs w:val="20"/>
              </w:rPr>
              <w:t>0/0/</w:t>
            </w:r>
            <w:r w:rsidRPr="00E67978">
              <w:rPr>
                <w:rFonts w:ascii="Sylfaen" w:hAnsi="Sylfaen"/>
                <w:sz w:val="20"/>
                <w:szCs w:val="20"/>
              </w:rPr>
              <w:t>6</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p>
        </w:tc>
        <w:tc>
          <w:tcPr>
            <w:tcW w:w="561" w:type="dxa"/>
            <w:vAlign w:val="center"/>
          </w:tcPr>
          <w:p w:rsidR="005650B0" w:rsidRPr="005016F7"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2.4</w:t>
            </w:r>
          </w:p>
        </w:tc>
        <w:tc>
          <w:tcPr>
            <w:tcW w:w="4019" w:type="dxa"/>
          </w:tcPr>
          <w:p w:rsidR="005650B0" w:rsidRPr="008F25BC" w:rsidRDefault="005650B0" w:rsidP="00161AD2">
            <w:pPr>
              <w:spacing w:after="0" w:line="240" w:lineRule="auto"/>
              <w:rPr>
                <w:rFonts w:ascii="AcadNusx" w:hAnsi="AcadNusx" w:cs="AcadNusx"/>
                <w:sz w:val="20"/>
                <w:szCs w:val="20"/>
              </w:rPr>
            </w:pPr>
            <w:r w:rsidRPr="007C36DC">
              <w:rPr>
                <w:rFonts w:ascii="Sylfaen" w:hAnsi="Sylfaen" w:cs="AcadNusx"/>
                <w:sz w:val="20"/>
                <w:szCs w:val="20"/>
                <w:lang w:val="ka-GE"/>
              </w:rPr>
              <w:t>American literature and culture of the 1920s</w:t>
            </w:r>
          </w:p>
        </w:tc>
        <w:tc>
          <w:tcPr>
            <w:tcW w:w="567"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p>
        </w:tc>
        <w:tc>
          <w:tcPr>
            <w:tcW w:w="561" w:type="dxa"/>
            <w:vAlign w:val="center"/>
          </w:tcPr>
          <w:p w:rsidR="005650B0" w:rsidRPr="005016F7"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2.5</w:t>
            </w:r>
          </w:p>
        </w:tc>
        <w:tc>
          <w:tcPr>
            <w:tcW w:w="4019" w:type="dxa"/>
          </w:tcPr>
          <w:p w:rsidR="005650B0" w:rsidRPr="00541168" w:rsidRDefault="005650B0" w:rsidP="00161AD2">
            <w:pPr>
              <w:spacing w:after="0" w:line="240" w:lineRule="auto"/>
              <w:rPr>
                <w:rFonts w:ascii="Sylfaen" w:hAnsi="Sylfaen" w:cs="AcadNusx"/>
                <w:sz w:val="20"/>
                <w:szCs w:val="20"/>
              </w:rPr>
            </w:pPr>
            <w:r w:rsidRPr="007C36DC">
              <w:rPr>
                <w:rFonts w:ascii="Sylfaen" w:hAnsi="Sylfaen" w:cs="AcadNusx"/>
                <w:sz w:val="20"/>
                <w:szCs w:val="20"/>
                <w:lang w:val="ka-GE"/>
              </w:rPr>
              <w:t>Pluralism in the US</w:t>
            </w:r>
            <w:r>
              <w:rPr>
                <w:rFonts w:ascii="Sylfaen" w:hAnsi="Sylfaen" w:cs="AcadNusx"/>
                <w:sz w:val="20"/>
                <w:szCs w:val="20"/>
              </w:rPr>
              <w:t>A</w:t>
            </w:r>
          </w:p>
        </w:tc>
        <w:tc>
          <w:tcPr>
            <w:tcW w:w="567"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61" w:type="dxa"/>
            <w:vAlign w:val="center"/>
          </w:tcPr>
          <w:p w:rsidR="005650B0" w:rsidRPr="005016F7"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2.6</w:t>
            </w:r>
          </w:p>
        </w:tc>
        <w:tc>
          <w:tcPr>
            <w:tcW w:w="4019" w:type="dxa"/>
          </w:tcPr>
          <w:p w:rsidR="005650B0" w:rsidRPr="008F25BC" w:rsidRDefault="005650B0" w:rsidP="00161AD2">
            <w:pPr>
              <w:spacing w:after="0" w:line="240" w:lineRule="auto"/>
              <w:rPr>
                <w:rFonts w:ascii="Sylfaen" w:hAnsi="Sylfaen" w:cs="AcadNusx"/>
                <w:sz w:val="20"/>
                <w:szCs w:val="20"/>
              </w:rPr>
            </w:pPr>
            <w:r w:rsidRPr="007C36DC">
              <w:rPr>
                <w:rFonts w:ascii="Sylfaen" w:hAnsi="Sylfaen" w:cs="AcadNusx"/>
                <w:sz w:val="20"/>
                <w:szCs w:val="20"/>
                <w:lang w:val="ka-GE"/>
              </w:rPr>
              <w:t>American drama</w:t>
            </w:r>
          </w:p>
        </w:tc>
        <w:tc>
          <w:tcPr>
            <w:tcW w:w="567"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61" w:type="dxa"/>
            <w:vAlign w:val="center"/>
          </w:tcPr>
          <w:p w:rsidR="005650B0" w:rsidRPr="005016F7"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2.7</w:t>
            </w:r>
          </w:p>
        </w:tc>
        <w:tc>
          <w:tcPr>
            <w:tcW w:w="4019" w:type="dxa"/>
          </w:tcPr>
          <w:p w:rsidR="005650B0" w:rsidRPr="000D6744" w:rsidRDefault="005650B0" w:rsidP="00161AD2">
            <w:pPr>
              <w:spacing w:after="0" w:line="240" w:lineRule="auto"/>
              <w:rPr>
                <w:rFonts w:ascii="Sylfaen" w:hAnsi="Sylfaen" w:cs="AcadNusx"/>
                <w:sz w:val="20"/>
                <w:szCs w:val="20"/>
                <w:lang w:val="ka-GE"/>
              </w:rPr>
            </w:pPr>
            <w:r>
              <w:rPr>
                <w:rFonts w:ascii="Sylfaen" w:hAnsi="Sylfaen" w:cs="AcadNusx"/>
                <w:sz w:val="20"/>
                <w:szCs w:val="20"/>
              </w:rPr>
              <w:t xml:space="preserve">The Poetics of the </w:t>
            </w:r>
            <w:r w:rsidRPr="007C36DC">
              <w:rPr>
                <w:rFonts w:ascii="Sylfaen" w:hAnsi="Sylfaen" w:cs="AcadNusx"/>
                <w:sz w:val="20"/>
                <w:szCs w:val="20"/>
                <w:lang w:val="ka-GE"/>
              </w:rPr>
              <w:t xml:space="preserve">American Modernist </w:t>
            </w:r>
            <w:r>
              <w:rPr>
                <w:rFonts w:ascii="Sylfaen" w:hAnsi="Sylfaen" w:cs="AcadNusx"/>
                <w:sz w:val="20"/>
                <w:szCs w:val="20"/>
              </w:rPr>
              <w:t>N</w:t>
            </w:r>
            <w:r>
              <w:rPr>
                <w:rFonts w:ascii="Sylfaen" w:hAnsi="Sylfaen" w:cs="AcadNusx"/>
                <w:sz w:val="20"/>
                <w:szCs w:val="20"/>
                <w:lang w:val="ka-GE"/>
              </w:rPr>
              <w:t>ovel</w:t>
            </w:r>
          </w:p>
        </w:tc>
        <w:tc>
          <w:tcPr>
            <w:tcW w:w="567"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61" w:type="dxa"/>
            <w:vAlign w:val="center"/>
          </w:tcPr>
          <w:p w:rsidR="005650B0" w:rsidRPr="00E67978"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2.8</w:t>
            </w:r>
          </w:p>
        </w:tc>
        <w:tc>
          <w:tcPr>
            <w:tcW w:w="4019" w:type="dxa"/>
          </w:tcPr>
          <w:p w:rsidR="005650B0" w:rsidRPr="008F25BC" w:rsidRDefault="005650B0" w:rsidP="00161AD2">
            <w:pPr>
              <w:spacing w:after="0" w:line="240" w:lineRule="auto"/>
              <w:rPr>
                <w:rFonts w:ascii="Sylfaen" w:hAnsi="Sylfaen" w:cs="AcadNusx"/>
                <w:sz w:val="20"/>
                <w:szCs w:val="20"/>
              </w:rPr>
            </w:pPr>
            <w:r w:rsidRPr="007C36DC">
              <w:rPr>
                <w:rFonts w:ascii="Sylfaen" w:hAnsi="Sylfaen" w:cs="AcadNusx"/>
                <w:sz w:val="20"/>
                <w:szCs w:val="20"/>
                <w:lang w:val="ka-GE"/>
              </w:rPr>
              <w:t>American literary criticism</w:t>
            </w:r>
          </w:p>
        </w:tc>
        <w:tc>
          <w:tcPr>
            <w:tcW w:w="567"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61" w:type="dxa"/>
            <w:vAlign w:val="center"/>
          </w:tcPr>
          <w:p w:rsidR="005650B0" w:rsidRPr="00E67978"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2.9</w:t>
            </w:r>
          </w:p>
        </w:tc>
        <w:tc>
          <w:tcPr>
            <w:tcW w:w="4019" w:type="dxa"/>
          </w:tcPr>
          <w:p w:rsidR="005650B0" w:rsidRPr="00F80467" w:rsidRDefault="005650B0" w:rsidP="00161AD2">
            <w:pPr>
              <w:spacing w:after="0" w:line="240" w:lineRule="auto"/>
              <w:rPr>
                <w:rFonts w:ascii="Sylfaen" w:hAnsi="Sylfaen" w:cs="AcadNusx"/>
                <w:sz w:val="20"/>
                <w:szCs w:val="20"/>
                <w:lang w:val="ka-GE"/>
              </w:rPr>
            </w:pPr>
            <w:r w:rsidRPr="007C36DC">
              <w:rPr>
                <w:rFonts w:ascii="Sylfaen" w:hAnsi="Sylfaen" w:cs="AcadNusx"/>
                <w:sz w:val="20"/>
                <w:szCs w:val="20"/>
                <w:lang w:val="ka-GE"/>
              </w:rPr>
              <w:t>American pop culture</w:t>
            </w:r>
          </w:p>
        </w:tc>
        <w:tc>
          <w:tcPr>
            <w:tcW w:w="567"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61" w:type="dxa"/>
            <w:vAlign w:val="center"/>
          </w:tcPr>
          <w:p w:rsidR="005650B0" w:rsidRPr="00E67978" w:rsidRDefault="005650B0" w:rsidP="00161AD2">
            <w:pPr>
              <w:spacing w:after="0" w:line="240" w:lineRule="auto"/>
              <w:jc w:val="center"/>
              <w:rPr>
                <w:rFonts w:ascii="Sylfaen" w:hAnsi="Sylfaen"/>
                <w:noProof/>
                <w:sz w:val="20"/>
                <w:szCs w:val="20"/>
              </w:rPr>
            </w:pP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E67978" w:rsidRDefault="005650B0" w:rsidP="00161AD2">
            <w:pPr>
              <w:spacing w:after="0" w:line="240" w:lineRule="auto"/>
              <w:ind w:left="-67"/>
              <w:jc w:val="center"/>
              <w:rPr>
                <w:rFonts w:ascii="Sylfaen" w:hAnsi="Sylfaen"/>
                <w:noProof/>
                <w:sz w:val="20"/>
                <w:szCs w:val="20"/>
              </w:rPr>
            </w:pPr>
            <w:r w:rsidRPr="00E67978">
              <w:rPr>
                <w:rFonts w:ascii="Sylfaen" w:hAnsi="Sylfaen"/>
                <w:noProof/>
                <w:sz w:val="20"/>
                <w:szCs w:val="20"/>
              </w:rPr>
              <w:t>2.10</w:t>
            </w:r>
          </w:p>
        </w:tc>
        <w:tc>
          <w:tcPr>
            <w:tcW w:w="4019" w:type="dxa"/>
          </w:tcPr>
          <w:p w:rsidR="005650B0" w:rsidRPr="00F77BAE" w:rsidRDefault="005650B0" w:rsidP="00161AD2">
            <w:pPr>
              <w:spacing w:after="0" w:line="240" w:lineRule="auto"/>
              <w:rPr>
                <w:rFonts w:ascii="Sylfaen" w:hAnsi="Sylfaen" w:cs="AcadNusx"/>
                <w:sz w:val="20"/>
                <w:szCs w:val="20"/>
                <w:lang w:val="ka-GE"/>
              </w:rPr>
            </w:pPr>
            <w:r>
              <w:rPr>
                <w:rFonts w:ascii="Sylfaen" w:hAnsi="Sylfaen" w:cs="AcadNusx"/>
                <w:sz w:val="20"/>
                <w:szCs w:val="20"/>
              </w:rPr>
              <w:t>Scientific</w:t>
            </w:r>
            <w:r w:rsidRPr="007C36DC">
              <w:rPr>
                <w:rFonts w:ascii="Sylfaen" w:hAnsi="Sylfaen" w:cs="AcadNusx"/>
                <w:sz w:val="20"/>
                <w:szCs w:val="20"/>
                <w:lang w:val="ka-GE"/>
              </w:rPr>
              <w:t xml:space="preserve"> writing and critical thinking</w:t>
            </w:r>
          </w:p>
        </w:tc>
        <w:tc>
          <w:tcPr>
            <w:tcW w:w="567"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5</w:t>
            </w:r>
          </w:p>
        </w:tc>
        <w:tc>
          <w:tcPr>
            <w:tcW w:w="868"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125</w:t>
            </w:r>
          </w:p>
        </w:tc>
        <w:tc>
          <w:tcPr>
            <w:tcW w:w="785"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30</w:t>
            </w:r>
          </w:p>
        </w:tc>
        <w:tc>
          <w:tcPr>
            <w:tcW w:w="832"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3</w:t>
            </w:r>
          </w:p>
        </w:tc>
        <w:tc>
          <w:tcPr>
            <w:tcW w:w="640" w:type="dxa"/>
            <w:vAlign w:val="center"/>
          </w:tcPr>
          <w:p w:rsidR="005650B0" w:rsidRPr="00E67978" w:rsidRDefault="005650B0" w:rsidP="00161AD2">
            <w:pPr>
              <w:spacing w:after="0" w:line="240" w:lineRule="auto"/>
              <w:ind w:right="-107"/>
              <w:jc w:val="center"/>
              <w:rPr>
                <w:rFonts w:ascii="Sylfaen" w:hAnsi="Sylfaen"/>
                <w:noProof/>
                <w:sz w:val="20"/>
                <w:szCs w:val="20"/>
              </w:rPr>
            </w:pPr>
            <w:r w:rsidRPr="00E67978">
              <w:rPr>
                <w:rFonts w:ascii="Sylfaen" w:hAnsi="Sylfaen"/>
                <w:noProof/>
                <w:sz w:val="20"/>
                <w:szCs w:val="20"/>
              </w:rPr>
              <w:t>92</w:t>
            </w:r>
          </w:p>
        </w:tc>
        <w:tc>
          <w:tcPr>
            <w:tcW w:w="1205" w:type="dxa"/>
            <w:vAlign w:val="center"/>
          </w:tcPr>
          <w:p w:rsidR="005650B0" w:rsidRPr="00E67978" w:rsidRDefault="005650B0" w:rsidP="00161AD2">
            <w:pPr>
              <w:spacing w:after="0" w:line="240" w:lineRule="auto"/>
              <w:jc w:val="center"/>
            </w:pPr>
            <w:r w:rsidRPr="00E67978">
              <w:rPr>
                <w:rFonts w:ascii="Sylfaen" w:hAnsi="Sylfaen"/>
                <w:noProof/>
                <w:sz w:val="20"/>
                <w:szCs w:val="20"/>
                <w:lang w:val="ka-GE"/>
              </w:rPr>
              <w:t>1</w:t>
            </w:r>
            <w:r w:rsidRPr="00E67978">
              <w:rPr>
                <w:rFonts w:ascii="Sylfaen" w:hAnsi="Sylfaen"/>
                <w:noProof/>
                <w:sz w:val="20"/>
                <w:szCs w:val="20"/>
              </w:rPr>
              <w:t>/0/0/</w:t>
            </w:r>
            <w:r w:rsidRPr="00E67978">
              <w:rPr>
                <w:rFonts w:ascii="Sylfaen" w:hAnsi="Sylfaen"/>
                <w:noProof/>
                <w:sz w:val="20"/>
                <w:szCs w:val="20"/>
                <w:lang w:val="ka-GE"/>
              </w:rPr>
              <w:t>1</w:t>
            </w:r>
          </w:p>
        </w:tc>
        <w:tc>
          <w:tcPr>
            <w:tcW w:w="529" w:type="dxa"/>
            <w:vAlign w:val="center"/>
          </w:tcPr>
          <w:p w:rsidR="005650B0" w:rsidRPr="00E67978" w:rsidRDefault="005650B0" w:rsidP="00161AD2">
            <w:pPr>
              <w:spacing w:after="0" w:line="240" w:lineRule="auto"/>
              <w:jc w:val="center"/>
              <w:rPr>
                <w:rFonts w:ascii="Sylfaen" w:hAnsi="Sylfaen"/>
                <w:noProof/>
                <w:sz w:val="20"/>
                <w:szCs w:val="20"/>
              </w:rPr>
            </w:pPr>
          </w:p>
        </w:tc>
        <w:tc>
          <w:tcPr>
            <w:tcW w:w="591" w:type="dxa"/>
            <w:vAlign w:val="center"/>
          </w:tcPr>
          <w:p w:rsidR="005650B0" w:rsidRPr="00E67978" w:rsidRDefault="005650B0" w:rsidP="00161AD2">
            <w:pPr>
              <w:spacing w:after="0" w:line="240" w:lineRule="auto"/>
              <w:jc w:val="center"/>
              <w:rPr>
                <w:rFonts w:ascii="Sylfaen" w:hAnsi="Sylfaen"/>
                <w:noProof/>
                <w:sz w:val="20"/>
                <w:szCs w:val="20"/>
              </w:rPr>
            </w:pPr>
          </w:p>
        </w:tc>
        <w:tc>
          <w:tcPr>
            <w:tcW w:w="561" w:type="dxa"/>
            <w:vAlign w:val="center"/>
          </w:tcPr>
          <w:p w:rsidR="005650B0" w:rsidRPr="00E67978" w:rsidRDefault="005650B0" w:rsidP="00161AD2">
            <w:pPr>
              <w:spacing w:after="0" w:line="240" w:lineRule="auto"/>
              <w:jc w:val="center"/>
              <w:rPr>
                <w:rFonts w:ascii="Sylfaen" w:hAnsi="Sylfaen"/>
                <w:noProof/>
                <w:sz w:val="20"/>
                <w:szCs w:val="20"/>
              </w:rPr>
            </w:pPr>
            <w:r w:rsidRPr="00E67978">
              <w:rPr>
                <w:rFonts w:ascii="Sylfaen" w:hAnsi="Sylfaen"/>
                <w:noProof/>
                <w:sz w:val="20"/>
                <w:szCs w:val="20"/>
              </w:rPr>
              <w:t>x</w:t>
            </w: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5016F7" w:rsidRDefault="005650B0" w:rsidP="00161AD2">
            <w:pPr>
              <w:spacing w:after="0" w:line="240" w:lineRule="auto"/>
              <w:ind w:left="-67"/>
              <w:jc w:val="center"/>
              <w:rPr>
                <w:rFonts w:ascii="Sylfaen" w:hAnsi="Sylfaen"/>
                <w:noProof/>
                <w:sz w:val="20"/>
                <w:szCs w:val="20"/>
              </w:rPr>
            </w:pPr>
            <w:r w:rsidRPr="005016F7">
              <w:rPr>
                <w:rFonts w:ascii="Sylfaen" w:hAnsi="Sylfaen"/>
                <w:noProof/>
                <w:sz w:val="20"/>
                <w:szCs w:val="20"/>
              </w:rPr>
              <w:t>2.11</w:t>
            </w:r>
          </w:p>
        </w:tc>
        <w:tc>
          <w:tcPr>
            <w:tcW w:w="4019" w:type="dxa"/>
          </w:tcPr>
          <w:p w:rsidR="005650B0" w:rsidRPr="0011057C" w:rsidRDefault="005650B0" w:rsidP="00161AD2">
            <w:pPr>
              <w:spacing w:after="0" w:line="240" w:lineRule="auto"/>
              <w:rPr>
                <w:rFonts w:ascii="Sylfaen" w:hAnsi="Sylfaen" w:cs="AcadNusx"/>
                <w:sz w:val="20"/>
                <w:szCs w:val="20"/>
                <w:lang w:val="gl-ES"/>
              </w:rPr>
            </w:pPr>
            <w:r w:rsidRPr="007C36DC">
              <w:rPr>
                <w:rFonts w:ascii="Sylfaen" w:hAnsi="Sylfaen" w:cs="AcadNusx"/>
                <w:sz w:val="20"/>
                <w:szCs w:val="20"/>
                <w:lang w:val="ka-GE"/>
              </w:rPr>
              <w:t>Mythos in Anglo-American Modernist Literature</w:t>
            </w:r>
          </w:p>
        </w:tc>
        <w:tc>
          <w:tcPr>
            <w:tcW w:w="567" w:type="dxa"/>
            <w:vAlign w:val="center"/>
          </w:tcPr>
          <w:p w:rsidR="005650B0" w:rsidRPr="005016F7" w:rsidRDefault="005650B0" w:rsidP="00161AD2">
            <w:pPr>
              <w:spacing w:after="0" w:line="240" w:lineRule="auto"/>
              <w:ind w:right="-107"/>
              <w:jc w:val="center"/>
              <w:rPr>
                <w:rFonts w:ascii="Sylfaen" w:hAnsi="Sylfaen"/>
                <w:noProof/>
                <w:sz w:val="20"/>
                <w:szCs w:val="20"/>
              </w:rPr>
            </w:pPr>
            <w:r w:rsidRPr="005016F7">
              <w:rPr>
                <w:rFonts w:ascii="Sylfaen" w:hAnsi="Sylfaen"/>
                <w:noProof/>
                <w:sz w:val="20"/>
                <w:szCs w:val="20"/>
              </w:rPr>
              <w:t>5</w:t>
            </w:r>
          </w:p>
        </w:tc>
        <w:tc>
          <w:tcPr>
            <w:tcW w:w="868" w:type="dxa"/>
            <w:vAlign w:val="center"/>
          </w:tcPr>
          <w:p w:rsidR="005650B0" w:rsidRPr="005016F7" w:rsidRDefault="005650B0" w:rsidP="00161AD2">
            <w:pPr>
              <w:spacing w:after="0" w:line="240" w:lineRule="auto"/>
              <w:ind w:right="-107"/>
              <w:jc w:val="center"/>
              <w:rPr>
                <w:rFonts w:ascii="Sylfaen" w:hAnsi="Sylfaen"/>
                <w:noProof/>
                <w:sz w:val="20"/>
                <w:szCs w:val="20"/>
              </w:rPr>
            </w:pPr>
            <w:r w:rsidRPr="005016F7">
              <w:rPr>
                <w:rFonts w:ascii="Sylfaen" w:hAnsi="Sylfaen"/>
                <w:noProof/>
                <w:sz w:val="20"/>
                <w:szCs w:val="20"/>
              </w:rPr>
              <w:t>125</w:t>
            </w:r>
          </w:p>
        </w:tc>
        <w:tc>
          <w:tcPr>
            <w:tcW w:w="785" w:type="dxa"/>
            <w:vAlign w:val="center"/>
          </w:tcPr>
          <w:p w:rsidR="005650B0" w:rsidRPr="005016F7" w:rsidRDefault="005650B0" w:rsidP="00161AD2">
            <w:pPr>
              <w:spacing w:after="0" w:line="240" w:lineRule="auto"/>
              <w:ind w:right="-107"/>
              <w:jc w:val="center"/>
              <w:rPr>
                <w:rFonts w:ascii="Sylfaen" w:hAnsi="Sylfaen"/>
                <w:noProof/>
                <w:sz w:val="20"/>
                <w:szCs w:val="20"/>
              </w:rPr>
            </w:pPr>
            <w:r w:rsidRPr="005016F7">
              <w:rPr>
                <w:rFonts w:ascii="Sylfaen" w:hAnsi="Sylfaen"/>
                <w:noProof/>
                <w:sz w:val="20"/>
                <w:szCs w:val="20"/>
              </w:rPr>
              <w:t>30</w:t>
            </w:r>
          </w:p>
        </w:tc>
        <w:tc>
          <w:tcPr>
            <w:tcW w:w="832" w:type="dxa"/>
            <w:vAlign w:val="center"/>
          </w:tcPr>
          <w:p w:rsidR="005650B0" w:rsidRPr="005016F7" w:rsidRDefault="005650B0" w:rsidP="00161AD2">
            <w:pPr>
              <w:spacing w:after="0" w:line="240" w:lineRule="auto"/>
              <w:ind w:right="-107"/>
              <w:jc w:val="center"/>
              <w:rPr>
                <w:rFonts w:ascii="Sylfaen" w:hAnsi="Sylfaen"/>
                <w:noProof/>
                <w:sz w:val="20"/>
                <w:szCs w:val="20"/>
              </w:rPr>
            </w:pPr>
            <w:r w:rsidRPr="005016F7">
              <w:rPr>
                <w:rFonts w:ascii="Sylfaen" w:hAnsi="Sylfaen"/>
                <w:noProof/>
                <w:sz w:val="20"/>
                <w:szCs w:val="20"/>
              </w:rPr>
              <w:t>3</w:t>
            </w:r>
          </w:p>
        </w:tc>
        <w:tc>
          <w:tcPr>
            <w:tcW w:w="640" w:type="dxa"/>
            <w:vAlign w:val="center"/>
          </w:tcPr>
          <w:p w:rsidR="005650B0" w:rsidRPr="005016F7" w:rsidRDefault="005650B0" w:rsidP="00161AD2">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205" w:type="dxa"/>
            <w:vAlign w:val="center"/>
          </w:tcPr>
          <w:p w:rsidR="005650B0" w:rsidRDefault="005650B0" w:rsidP="00161AD2">
            <w:pPr>
              <w:spacing w:after="0" w:line="240" w:lineRule="auto"/>
              <w:jc w:val="center"/>
            </w:pPr>
            <w:r w:rsidRPr="00653CE2">
              <w:rPr>
                <w:rFonts w:ascii="Sylfaen" w:hAnsi="Sylfaen"/>
                <w:noProof/>
                <w:sz w:val="20"/>
                <w:szCs w:val="20"/>
                <w:lang w:val="ka-GE"/>
              </w:rPr>
              <w:t>1</w:t>
            </w:r>
            <w:r w:rsidRPr="00653CE2">
              <w:rPr>
                <w:rFonts w:ascii="Sylfaen" w:hAnsi="Sylfaen"/>
                <w:noProof/>
                <w:sz w:val="20"/>
                <w:szCs w:val="20"/>
              </w:rPr>
              <w:t>/0/0/</w:t>
            </w:r>
            <w:r w:rsidRPr="00653CE2">
              <w:rPr>
                <w:rFonts w:ascii="Sylfaen" w:hAnsi="Sylfaen"/>
                <w:noProof/>
                <w:sz w:val="20"/>
                <w:szCs w:val="20"/>
                <w:lang w:val="ka-GE"/>
              </w:rPr>
              <w:t>1</w:t>
            </w:r>
          </w:p>
        </w:tc>
        <w:tc>
          <w:tcPr>
            <w:tcW w:w="529"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5016F7" w:rsidRDefault="005650B0" w:rsidP="00161AD2">
            <w:pPr>
              <w:spacing w:after="0" w:line="240" w:lineRule="auto"/>
              <w:jc w:val="center"/>
              <w:rPr>
                <w:rFonts w:ascii="Sylfaen" w:hAnsi="Sylfaen"/>
                <w:noProof/>
                <w:sz w:val="20"/>
                <w:szCs w:val="20"/>
              </w:rPr>
            </w:pPr>
          </w:p>
        </w:tc>
        <w:tc>
          <w:tcPr>
            <w:tcW w:w="561" w:type="dxa"/>
            <w:vAlign w:val="center"/>
          </w:tcPr>
          <w:p w:rsidR="005650B0" w:rsidRPr="00044CF3" w:rsidRDefault="005650B0" w:rsidP="00161AD2">
            <w:pPr>
              <w:spacing w:after="0" w:line="240" w:lineRule="auto"/>
              <w:jc w:val="center"/>
              <w:rPr>
                <w:rFonts w:ascii="Sylfaen" w:hAnsi="Sylfaen"/>
                <w:noProof/>
                <w:sz w:val="20"/>
                <w:szCs w:val="20"/>
              </w:rPr>
            </w:pPr>
            <w:r>
              <w:rPr>
                <w:rFonts w:ascii="Sylfaen" w:hAnsi="Sylfaen"/>
                <w:noProof/>
                <w:sz w:val="20"/>
                <w:szCs w:val="20"/>
              </w:rPr>
              <w:t>x</w:t>
            </w: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BE2542">
        <w:trPr>
          <w:trHeight w:val="290"/>
          <w:jc w:val="center"/>
        </w:trPr>
        <w:tc>
          <w:tcPr>
            <w:tcW w:w="805" w:type="dxa"/>
            <w:vAlign w:val="center"/>
          </w:tcPr>
          <w:p w:rsidR="005650B0" w:rsidRPr="005016F7" w:rsidRDefault="005650B0" w:rsidP="00161AD2">
            <w:pPr>
              <w:spacing w:after="0" w:line="240" w:lineRule="auto"/>
              <w:ind w:left="-67"/>
              <w:jc w:val="center"/>
              <w:rPr>
                <w:rFonts w:ascii="Sylfaen" w:hAnsi="Sylfaen"/>
                <w:noProof/>
                <w:sz w:val="20"/>
                <w:szCs w:val="20"/>
              </w:rPr>
            </w:pPr>
            <w:r w:rsidRPr="005016F7">
              <w:rPr>
                <w:rFonts w:ascii="Sylfaen" w:hAnsi="Sylfaen"/>
                <w:noProof/>
                <w:sz w:val="20"/>
                <w:szCs w:val="20"/>
              </w:rPr>
              <w:t>2.12</w:t>
            </w:r>
          </w:p>
        </w:tc>
        <w:tc>
          <w:tcPr>
            <w:tcW w:w="4019" w:type="dxa"/>
          </w:tcPr>
          <w:p w:rsidR="005650B0" w:rsidRPr="004972AB" w:rsidRDefault="005650B0" w:rsidP="00161AD2">
            <w:pPr>
              <w:spacing w:after="0" w:line="240" w:lineRule="auto"/>
              <w:rPr>
                <w:rFonts w:ascii="Sylfaen" w:hAnsi="Sylfaen" w:cs="AcadNusx"/>
                <w:sz w:val="20"/>
                <w:szCs w:val="20"/>
              </w:rPr>
            </w:pPr>
            <w:r>
              <w:rPr>
                <w:rFonts w:ascii="Sylfaen" w:hAnsi="Sylfaen" w:cs="AcadNusx"/>
                <w:sz w:val="20"/>
                <w:szCs w:val="20"/>
                <w:lang w:val="ka-GE"/>
              </w:rPr>
              <w:t xml:space="preserve"> E</w:t>
            </w:r>
            <w:r w:rsidRPr="007C36DC">
              <w:rPr>
                <w:rFonts w:ascii="Sylfaen" w:hAnsi="Sylfaen" w:cs="AcadNusx"/>
                <w:sz w:val="20"/>
                <w:szCs w:val="20"/>
                <w:lang w:val="ka-GE"/>
              </w:rPr>
              <w:t>thnogenesis and culture</w:t>
            </w:r>
            <w:r>
              <w:rPr>
                <w:rFonts w:ascii="Sylfaen" w:hAnsi="Sylfaen" w:cs="AcadNusx"/>
                <w:sz w:val="20"/>
                <w:szCs w:val="20"/>
              </w:rPr>
              <w:t xml:space="preserve"> of Native Americans</w:t>
            </w:r>
          </w:p>
        </w:tc>
        <w:tc>
          <w:tcPr>
            <w:tcW w:w="567" w:type="dxa"/>
            <w:vAlign w:val="center"/>
          </w:tcPr>
          <w:p w:rsidR="005650B0" w:rsidRPr="007E0267" w:rsidRDefault="005650B0" w:rsidP="00161AD2">
            <w:pPr>
              <w:spacing w:after="0" w:line="240" w:lineRule="auto"/>
              <w:ind w:right="-107"/>
              <w:jc w:val="center"/>
              <w:rPr>
                <w:rFonts w:ascii="Sylfaen" w:hAnsi="Sylfaen"/>
                <w:noProof/>
                <w:sz w:val="20"/>
                <w:szCs w:val="20"/>
              </w:rPr>
            </w:pPr>
            <w:r w:rsidRPr="007E0267">
              <w:rPr>
                <w:rFonts w:ascii="Sylfaen" w:hAnsi="Sylfaen"/>
                <w:noProof/>
                <w:sz w:val="20"/>
                <w:szCs w:val="20"/>
              </w:rPr>
              <w:t>5</w:t>
            </w:r>
          </w:p>
        </w:tc>
        <w:tc>
          <w:tcPr>
            <w:tcW w:w="868" w:type="dxa"/>
            <w:vAlign w:val="center"/>
          </w:tcPr>
          <w:p w:rsidR="005650B0" w:rsidRPr="007E0267" w:rsidRDefault="005650B0" w:rsidP="00161AD2">
            <w:pPr>
              <w:spacing w:after="0" w:line="240" w:lineRule="auto"/>
              <w:ind w:right="-107"/>
              <w:jc w:val="center"/>
              <w:rPr>
                <w:rFonts w:ascii="Sylfaen" w:hAnsi="Sylfaen"/>
                <w:noProof/>
                <w:sz w:val="20"/>
                <w:szCs w:val="20"/>
              </w:rPr>
            </w:pPr>
            <w:r w:rsidRPr="007E0267">
              <w:rPr>
                <w:rFonts w:ascii="Sylfaen" w:hAnsi="Sylfaen"/>
                <w:noProof/>
                <w:sz w:val="20"/>
                <w:szCs w:val="20"/>
              </w:rPr>
              <w:t>125</w:t>
            </w:r>
          </w:p>
        </w:tc>
        <w:tc>
          <w:tcPr>
            <w:tcW w:w="785" w:type="dxa"/>
            <w:vAlign w:val="center"/>
          </w:tcPr>
          <w:p w:rsidR="005650B0" w:rsidRPr="007E0267" w:rsidRDefault="005650B0" w:rsidP="00161AD2">
            <w:pPr>
              <w:spacing w:after="0" w:line="240" w:lineRule="auto"/>
              <w:ind w:right="-107"/>
              <w:jc w:val="center"/>
              <w:rPr>
                <w:rFonts w:ascii="Sylfaen" w:hAnsi="Sylfaen"/>
                <w:noProof/>
                <w:sz w:val="20"/>
                <w:szCs w:val="20"/>
              </w:rPr>
            </w:pPr>
            <w:r w:rsidRPr="007E0267">
              <w:rPr>
                <w:rFonts w:ascii="Sylfaen" w:hAnsi="Sylfaen"/>
                <w:noProof/>
                <w:sz w:val="20"/>
                <w:szCs w:val="20"/>
              </w:rPr>
              <w:t>30</w:t>
            </w:r>
          </w:p>
        </w:tc>
        <w:tc>
          <w:tcPr>
            <w:tcW w:w="832" w:type="dxa"/>
            <w:vAlign w:val="center"/>
          </w:tcPr>
          <w:p w:rsidR="005650B0" w:rsidRPr="007E0267" w:rsidRDefault="005650B0" w:rsidP="00161AD2">
            <w:pPr>
              <w:spacing w:after="0" w:line="240" w:lineRule="auto"/>
              <w:ind w:right="-107"/>
              <w:jc w:val="center"/>
              <w:rPr>
                <w:rFonts w:ascii="Sylfaen" w:hAnsi="Sylfaen"/>
                <w:noProof/>
                <w:sz w:val="20"/>
                <w:szCs w:val="20"/>
              </w:rPr>
            </w:pPr>
            <w:r w:rsidRPr="007E0267">
              <w:rPr>
                <w:rFonts w:ascii="Sylfaen" w:hAnsi="Sylfaen"/>
                <w:noProof/>
                <w:sz w:val="20"/>
                <w:szCs w:val="20"/>
              </w:rPr>
              <w:t>3</w:t>
            </w:r>
          </w:p>
        </w:tc>
        <w:tc>
          <w:tcPr>
            <w:tcW w:w="640" w:type="dxa"/>
            <w:vAlign w:val="center"/>
          </w:tcPr>
          <w:p w:rsidR="005650B0" w:rsidRPr="007E0267" w:rsidRDefault="005650B0" w:rsidP="00161AD2">
            <w:pPr>
              <w:spacing w:after="0" w:line="240" w:lineRule="auto"/>
              <w:ind w:right="-107"/>
              <w:jc w:val="center"/>
              <w:rPr>
                <w:rFonts w:ascii="Sylfaen" w:hAnsi="Sylfaen"/>
                <w:noProof/>
                <w:sz w:val="20"/>
                <w:szCs w:val="20"/>
              </w:rPr>
            </w:pPr>
            <w:r w:rsidRPr="007E0267">
              <w:rPr>
                <w:rFonts w:ascii="Sylfaen" w:hAnsi="Sylfaen"/>
                <w:noProof/>
                <w:sz w:val="20"/>
                <w:szCs w:val="20"/>
              </w:rPr>
              <w:t>92</w:t>
            </w:r>
          </w:p>
        </w:tc>
        <w:tc>
          <w:tcPr>
            <w:tcW w:w="1205" w:type="dxa"/>
            <w:vAlign w:val="center"/>
          </w:tcPr>
          <w:p w:rsidR="005650B0" w:rsidRPr="007E0267" w:rsidRDefault="005650B0" w:rsidP="00161AD2">
            <w:pPr>
              <w:spacing w:after="0" w:line="240" w:lineRule="auto"/>
              <w:ind w:right="-107"/>
              <w:jc w:val="center"/>
              <w:rPr>
                <w:rFonts w:ascii="Sylfaen" w:hAnsi="Sylfaen"/>
                <w:noProof/>
                <w:sz w:val="20"/>
                <w:szCs w:val="20"/>
              </w:rPr>
            </w:pPr>
            <w:r w:rsidRPr="007E0267">
              <w:rPr>
                <w:rFonts w:ascii="Sylfaen" w:hAnsi="Sylfaen"/>
                <w:noProof/>
                <w:sz w:val="20"/>
                <w:szCs w:val="20"/>
                <w:lang w:val="ka-GE"/>
              </w:rPr>
              <w:t>1</w:t>
            </w:r>
            <w:r w:rsidRPr="007E0267">
              <w:rPr>
                <w:rFonts w:ascii="Sylfaen" w:hAnsi="Sylfaen"/>
                <w:noProof/>
                <w:sz w:val="20"/>
                <w:szCs w:val="20"/>
              </w:rPr>
              <w:t>/0/0/</w:t>
            </w:r>
            <w:r w:rsidRPr="007E0267">
              <w:rPr>
                <w:rFonts w:ascii="Sylfaen" w:hAnsi="Sylfaen"/>
                <w:noProof/>
                <w:sz w:val="20"/>
                <w:szCs w:val="20"/>
                <w:lang w:val="ka-GE"/>
              </w:rPr>
              <w:t>1</w:t>
            </w:r>
          </w:p>
        </w:tc>
        <w:tc>
          <w:tcPr>
            <w:tcW w:w="529"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5016F7" w:rsidRDefault="005650B0" w:rsidP="00161AD2">
            <w:pPr>
              <w:spacing w:after="0" w:line="240" w:lineRule="auto"/>
              <w:jc w:val="center"/>
              <w:rPr>
                <w:rFonts w:ascii="Sylfaen" w:hAnsi="Sylfaen"/>
                <w:noProof/>
                <w:sz w:val="20"/>
                <w:szCs w:val="20"/>
              </w:rPr>
            </w:pPr>
          </w:p>
        </w:tc>
        <w:tc>
          <w:tcPr>
            <w:tcW w:w="561" w:type="dxa"/>
            <w:vAlign w:val="center"/>
          </w:tcPr>
          <w:p w:rsidR="005650B0" w:rsidRPr="00044CF3" w:rsidRDefault="005650B0" w:rsidP="00161AD2">
            <w:pPr>
              <w:spacing w:after="0" w:line="240" w:lineRule="auto"/>
              <w:jc w:val="center"/>
              <w:rPr>
                <w:rFonts w:ascii="Sylfaen" w:hAnsi="Sylfaen"/>
                <w:noProof/>
                <w:sz w:val="20"/>
                <w:szCs w:val="20"/>
              </w:rPr>
            </w:pPr>
            <w:r>
              <w:rPr>
                <w:rFonts w:ascii="Sylfaen" w:hAnsi="Sylfaen"/>
                <w:noProof/>
                <w:sz w:val="20"/>
                <w:szCs w:val="20"/>
              </w:rPr>
              <w:t>x</w:t>
            </w:r>
          </w:p>
        </w:tc>
        <w:tc>
          <w:tcPr>
            <w:tcW w:w="580" w:type="dxa"/>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9B02BB" w:rsidRDefault="005650B0" w:rsidP="00161AD2">
            <w:pPr>
              <w:spacing w:after="0" w:line="240" w:lineRule="auto"/>
              <w:ind w:right="-107"/>
              <w:jc w:val="center"/>
              <w:rPr>
                <w:rFonts w:ascii="Sylfaen" w:hAnsi="Sylfaen"/>
                <w:sz w:val="20"/>
                <w:szCs w:val="20"/>
              </w:rPr>
            </w:pPr>
          </w:p>
        </w:tc>
      </w:tr>
      <w:tr w:rsidR="005650B0" w:rsidRPr="009B02BB" w:rsidTr="00D3213E">
        <w:trPr>
          <w:trHeight w:val="154"/>
          <w:jc w:val="center"/>
        </w:trPr>
        <w:tc>
          <w:tcPr>
            <w:tcW w:w="4824" w:type="dxa"/>
            <w:gridSpan w:val="2"/>
            <w:vAlign w:val="center"/>
          </w:tcPr>
          <w:p w:rsidR="005650B0" w:rsidRPr="007C36DC" w:rsidRDefault="005650B0" w:rsidP="00161AD2">
            <w:pPr>
              <w:spacing w:after="0" w:line="240" w:lineRule="auto"/>
              <w:ind w:right="-107"/>
              <w:jc w:val="center"/>
              <w:rPr>
                <w:rFonts w:ascii="Sylfaen" w:hAnsi="Sylfaen"/>
                <w:b/>
                <w:sz w:val="20"/>
                <w:szCs w:val="20"/>
              </w:rPr>
            </w:pPr>
            <w:r>
              <w:rPr>
                <w:rFonts w:ascii="Sylfaen" w:hAnsi="Sylfaen"/>
                <w:b/>
                <w:sz w:val="20"/>
                <w:szCs w:val="20"/>
              </w:rPr>
              <w:t>total</w:t>
            </w:r>
          </w:p>
        </w:tc>
        <w:tc>
          <w:tcPr>
            <w:tcW w:w="567" w:type="dxa"/>
            <w:vAlign w:val="center"/>
          </w:tcPr>
          <w:p w:rsidR="005650B0" w:rsidRPr="00D071B5" w:rsidRDefault="005650B0" w:rsidP="00161AD2">
            <w:pPr>
              <w:spacing w:after="0" w:line="240" w:lineRule="auto"/>
              <w:ind w:right="-107"/>
              <w:jc w:val="center"/>
              <w:rPr>
                <w:rFonts w:ascii="Sylfaen" w:hAnsi="Sylfaen"/>
                <w:b/>
              </w:rPr>
            </w:pPr>
            <w:r>
              <w:rPr>
                <w:rFonts w:ascii="Sylfaen" w:hAnsi="Sylfaen"/>
                <w:b/>
              </w:rPr>
              <w:t>120</w:t>
            </w:r>
          </w:p>
        </w:tc>
        <w:tc>
          <w:tcPr>
            <w:tcW w:w="868" w:type="dxa"/>
            <w:vAlign w:val="center"/>
          </w:tcPr>
          <w:p w:rsidR="005650B0" w:rsidRPr="005016F7" w:rsidRDefault="005650B0" w:rsidP="00161AD2">
            <w:pPr>
              <w:spacing w:after="0" w:line="240" w:lineRule="auto"/>
              <w:jc w:val="center"/>
              <w:rPr>
                <w:rFonts w:ascii="Sylfaen" w:hAnsi="Sylfaen"/>
                <w:noProof/>
                <w:sz w:val="20"/>
                <w:szCs w:val="20"/>
              </w:rPr>
            </w:pPr>
          </w:p>
        </w:tc>
        <w:tc>
          <w:tcPr>
            <w:tcW w:w="785" w:type="dxa"/>
            <w:vAlign w:val="center"/>
          </w:tcPr>
          <w:p w:rsidR="005650B0" w:rsidRPr="005016F7" w:rsidRDefault="005650B0" w:rsidP="00161AD2">
            <w:pPr>
              <w:spacing w:after="0" w:line="240" w:lineRule="auto"/>
              <w:jc w:val="center"/>
              <w:rPr>
                <w:rFonts w:ascii="Sylfaen" w:hAnsi="Sylfaen"/>
                <w:noProof/>
                <w:sz w:val="20"/>
                <w:szCs w:val="20"/>
              </w:rPr>
            </w:pPr>
          </w:p>
        </w:tc>
        <w:tc>
          <w:tcPr>
            <w:tcW w:w="832" w:type="dxa"/>
            <w:vAlign w:val="center"/>
          </w:tcPr>
          <w:p w:rsidR="005650B0" w:rsidRPr="005016F7" w:rsidRDefault="005650B0" w:rsidP="00161AD2">
            <w:pPr>
              <w:spacing w:after="0" w:line="240" w:lineRule="auto"/>
              <w:jc w:val="center"/>
              <w:rPr>
                <w:rFonts w:ascii="Sylfaen" w:hAnsi="Sylfaen"/>
                <w:noProof/>
                <w:sz w:val="20"/>
                <w:szCs w:val="20"/>
              </w:rPr>
            </w:pPr>
          </w:p>
        </w:tc>
        <w:tc>
          <w:tcPr>
            <w:tcW w:w="640" w:type="dxa"/>
            <w:vAlign w:val="center"/>
          </w:tcPr>
          <w:p w:rsidR="005650B0" w:rsidRPr="005016F7" w:rsidRDefault="005650B0" w:rsidP="00161AD2">
            <w:pPr>
              <w:spacing w:after="0" w:line="240" w:lineRule="auto"/>
              <w:jc w:val="center"/>
              <w:rPr>
                <w:rFonts w:ascii="Sylfaen" w:hAnsi="Sylfaen"/>
                <w:noProof/>
                <w:sz w:val="20"/>
                <w:szCs w:val="20"/>
              </w:rPr>
            </w:pPr>
          </w:p>
        </w:tc>
        <w:tc>
          <w:tcPr>
            <w:tcW w:w="1205" w:type="dxa"/>
            <w:vAlign w:val="center"/>
          </w:tcPr>
          <w:p w:rsidR="005650B0" w:rsidRPr="005016F7" w:rsidRDefault="005650B0" w:rsidP="00161AD2">
            <w:pPr>
              <w:spacing w:after="0" w:line="240" w:lineRule="auto"/>
              <w:jc w:val="center"/>
              <w:rPr>
                <w:rFonts w:ascii="Sylfaen" w:hAnsi="Sylfaen"/>
                <w:noProof/>
                <w:sz w:val="20"/>
                <w:szCs w:val="20"/>
              </w:rPr>
            </w:pPr>
          </w:p>
        </w:tc>
        <w:tc>
          <w:tcPr>
            <w:tcW w:w="2261" w:type="dxa"/>
            <w:gridSpan w:val="4"/>
            <w:vAlign w:val="center"/>
          </w:tcPr>
          <w:p w:rsidR="005650B0" w:rsidRPr="005016F7" w:rsidRDefault="005650B0" w:rsidP="00161AD2">
            <w:pPr>
              <w:spacing w:after="0" w:line="240" w:lineRule="auto"/>
              <w:jc w:val="center"/>
              <w:rPr>
                <w:rFonts w:ascii="Sylfaen" w:hAnsi="Sylfaen"/>
                <w:noProof/>
                <w:sz w:val="20"/>
                <w:szCs w:val="20"/>
              </w:rPr>
            </w:pPr>
          </w:p>
        </w:tc>
        <w:tc>
          <w:tcPr>
            <w:tcW w:w="591" w:type="dxa"/>
            <w:vAlign w:val="center"/>
          </w:tcPr>
          <w:p w:rsidR="005650B0" w:rsidRPr="005016F7" w:rsidRDefault="005650B0" w:rsidP="00161AD2">
            <w:pPr>
              <w:spacing w:after="0" w:line="240" w:lineRule="auto"/>
              <w:jc w:val="center"/>
              <w:rPr>
                <w:rFonts w:ascii="Sylfaen" w:hAnsi="Sylfaen"/>
                <w:noProof/>
                <w:sz w:val="20"/>
                <w:szCs w:val="20"/>
              </w:rPr>
            </w:pPr>
          </w:p>
        </w:tc>
      </w:tr>
    </w:tbl>
    <w:p w:rsidR="00785B1B" w:rsidRPr="00B62EFE" w:rsidRDefault="00785B1B" w:rsidP="00161AD2">
      <w:pPr>
        <w:spacing w:after="0"/>
        <w:rPr>
          <w:rFonts w:ascii="Sylfaen" w:hAnsi="Sylfaen"/>
          <w:sz w:val="20"/>
          <w:szCs w:val="20"/>
          <w:lang w:val="ka-GE"/>
        </w:rPr>
      </w:pPr>
    </w:p>
    <w:p w:rsidR="003F0F62" w:rsidRPr="000E2EB8" w:rsidRDefault="003F0F62" w:rsidP="00924F64">
      <w:pPr>
        <w:tabs>
          <w:tab w:val="left" w:pos="3525"/>
        </w:tabs>
        <w:spacing w:after="0" w:line="240" w:lineRule="auto"/>
        <w:rPr>
          <w:rFonts w:ascii="Sylfaen" w:hAnsi="Sylfaen"/>
          <w:sz w:val="20"/>
          <w:szCs w:val="20"/>
          <w:lang w:val="ka-GE"/>
        </w:rPr>
      </w:pPr>
    </w:p>
    <w:sectPr w:rsidR="003F0F62" w:rsidRPr="000E2EB8" w:rsidSect="00E30E35">
      <w:type w:val="continuous"/>
      <w:pgSz w:w="15840" w:h="12240" w:orient="landscape"/>
      <w:pgMar w:top="994" w:right="1138" w:bottom="85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AD" w:rsidRDefault="00614DAD">
      <w:pPr>
        <w:spacing w:after="0" w:line="240" w:lineRule="auto"/>
      </w:pPr>
      <w:r>
        <w:separator/>
      </w:r>
    </w:p>
  </w:endnote>
  <w:endnote w:type="continuationSeparator" w:id="0">
    <w:p w:rsidR="00614DAD" w:rsidRDefault="0061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E1" w:rsidRDefault="00D54904" w:rsidP="002232BE">
    <w:pPr>
      <w:pStyle w:val="Footer"/>
      <w:framePr w:wrap="around" w:vAnchor="text" w:hAnchor="margin" w:xAlign="right" w:y="1"/>
      <w:rPr>
        <w:rStyle w:val="PageNumber"/>
      </w:rPr>
    </w:pPr>
    <w:r>
      <w:rPr>
        <w:rStyle w:val="PageNumber"/>
      </w:rPr>
      <w:fldChar w:fldCharType="begin"/>
    </w:r>
    <w:r w:rsidR="004D7DE1">
      <w:rPr>
        <w:rStyle w:val="PageNumber"/>
      </w:rPr>
      <w:instrText xml:space="preserve">PAGE  </w:instrText>
    </w:r>
    <w:r>
      <w:rPr>
        <w:rStyle w:val="PageNumber"/>
      </w:rPr>
      <w:fldChar w:fldCharType="end"/>
    </w:r>
  </w:p>
  <w:p w:rsidR="004D7DE1" w:rsidRDefault="004D7DE1"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E1" w:rsidRDefault="00D54904" w:rsidP="002232BE">
    <w:pPr>
      <w:pStyle w:val="Footer"/>
      <w:framePr w:wrap="around" w:vAnchor="text" w:hAnchor="margin" w:xAlign="right" w:y="1"/>
      <w:rPr>
        <w:rStyle w:val="PageNumber"/>
      </w:rPr>
    </w:pPr>
    <w:r>
      <w:rPr>
        <w:rStyle w:val="PageNumber"/>
      </w:rPr>
      <w:fldChar w:fldCharType="begin"/>
    </w:r>
    <w:r w:rsidR="004D7DE1">
      <w:rPr>
        <w:rStyle w:val="PageNumber"/>
      </w:rPr>
      <w:instrText xml:space="preserve">PAGE  </w:instrText>
    </w:r>
    <w:r>
      <w:rPr>
        <w:rStyle w:val="PageNumber"/>
      </w:rPr>
      <w:fldChar w:fldCharType="separate"/>
    </w:r>
    <w:r w:rsidR="003F5A62">
      <w:rPr>
        <w:rStyle w:val="PageNumber"/>
        <w:noProof/>
      </w:rPr>
      <w:t>5</w:t>
    </w:r>
    <w:r>
      <w:rPr>
        <w:rStyle w:val="PageNumber"/>
      </w:rPr>
      <w:fldChar w:fldCharType="end"/>
    </w:r>
  </w:p>
  <w:p w:rsidR="004D7DE1" w:rsidRDefault="004D7DE1"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AD" w:rsidRDefault="00614DAD">
      <w:pPr>
        <w:spacing w:after="0" w:line="240" w:lineRule="auto"/>
      </w:pPr>
      <w:r>
        <w:separator/>
      </w:r>
    </w:p>
  </w:footnote>
  <w:footnote w:type="continuationSeparator" w:id="0">
    <w:p w:rsidR="00614DAD" w:rsidRDefault="00614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8A6F16"/>
    <w:multiLevelType w:val="hybridMultilevel"/>
    <w:tmpl w:val="8208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423F1"/>
    <w:multiLevelType w:val="hybridMultilevel"/>
    <w:tmpl w:val="FB662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C9361E"/>
    <w:multiLevelType w:val="hybridMultilevel"/>
    <w:tmpl w:val="9E00EC32"/>
    <w:lvl w:ilvl="0" w:tplc="5782A9B8">
      <w:start w:val="120"/>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0D3626"/>
    <w:multiLevelType w:val="hybridMultilevel"/>
    <w:tmpl w:val="4042A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4" w15:restartNumberingAfterBreak="0">
    <w:nsid w:val="7CF813C0"/>
    <w:multiLevelType w:val="hybridMultilevel"/>
    <w:tmpl w:val="D7DC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5"/>
  </w:num>
  <w:num w:numId="3">
    <w:abstractNumId w:val="8"/>
  </w:num>
  <w:num w:numId="4">
    <w:abstractNumId w:val="12"/>
  </w:num>
  <w:num w:numId="5">
    <w:abstractNumId w:val="7"/>
  </w:num>
  <w:num w:numId="6">
    <w:abstractNumId w:val="2"/>
  </w:num>
  <w:num w:numId="7">
    <w:abstractNumId w:val="10"/>
  </w:num>
  <w:num w:numId="8">
    <w:abstractNumId w:val="0"/>
  </w:num>
  <w:num w:numId="9">
    <w:abstractNumId w:val="3"/>
  </w:num>
  <w:num w:numId="10">
    <w:abstractNumId w:val="14"/>
  </w:num>
  <w:num w:numId="11">
    <w:abstractNumId w:val="4"/>
  </w:num>
  <w:num w:numId="12">
    <w:abstractNumId w:val="1"/>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1E26"/>
    <w:rsid w:val="000449B3"/>
    <w:rsid w:val="0004628F"/>
    <w:rsid w:val="000621A2"/>
    <w:rsid w:val="00065B67"/>
    <w:rsid w:val="00066AC3"/>
    <w:rsid w:val="0007507E"/>
    <w:rsid w:val="00097DBB"/>
    <w:rsid w:val="000A6979"/>
    <w:rsid w:val="000B5C47"/>
    <w:rsid w:val="000D762D"/>
    <w:rsid w:val="000E2EB8"/>
    <w:rsid w:val="000E7DD2"/>
    <w:rsid w:val="00110C17"/>
    <w:rsid w:val="00150AA5"/>
    <w:rsid w:val="00152E82"/>
    <w:rsid w:val="0015476C"/>
    <w:rsid w:val="00161AD2"/>
    <w:rsid w:val="00161B4A"/>
    <w:rsid w:val="00194A1B"/>
    <w:rsid w:val="00197234"/>
    <w:rsid w:val="001A1305"/>
    <w:rsid w:val="001E55AE"/>
    <w:rsid w:val="001F0EC6"/>
    <w:rsid w:val="00203227"/>
    <w:rsid w:val="00213B1A"/>
    <w:rsid w:val="00215095"/>
    <w:rsid w:val="00216BF6"/>
    <w:rsid w:val="002232BE"/>
    <w:rsid w:val="0023431E"/>
    <w:rsid w:val="0024349A"/>
    <w:rsid w:val="002920B8"/>
    <w:rsid w:val="00297699"/>
    <w:rsid w:val="002A20AC"/>
    <w:rsid w:val="002B0F42"/>
    <w:rsid w:val="002B66DC"/>
    <w:rsid w:val="002C599F"/>
    <w:rsid w:val="002C627D"/>
    <w:rsid w:val="002D1186"/>
    <w:rsid w:val="002D2C73"/>
    <w:rsid w:val="002E6895"/>
    <w:rsid w:val="002E6EBB"/>
    <w:rsid w:val="002F312E"/>
    <w:rsid w:val="003249C6"/>
    <w:rsid w:val="00324C79"/>
    <w:rsid w:val="00331636"/>
    <w:rsid w:val="00332AD5"/>
    <w:rsid w:val="003448FC"/>
    <w:rsid w:val="00352BB8"/>
    <w:rsid w:val="0038580F"/>
    <w:rsid w:val="003B1D07"/>
    <w:rsid w:val="003B5CA1"/>
    <w:rsid w:val="003B5FF9"/>
    <w:rsid w:val="003B7F0C"/>
    <w:rsid w:val="003F0F62"/>
    <w:rsid w:val="003F4785"/>
    <w:rsid w:val="003F5A62"/>
    <w:rsid w:val="0040548B"/>
    <w:rsid w:val="00422D13"/>
    <w:rsid w:val="00426B0A"/>
    <w:rsid w:val="00435D95"/>
    <w:rsid w:val="004419DB"/>
    <w:rsid w:val="00443D19"/>
    <w:rsid w:val="004477DB"/>
    <w:rsid w:val="0045175F"/>
    <w:rsid w:val="00470D9F"/>
    <w:rsid w:val="0048311F"/>
    <w:rsid w:val="00483458"/>
    <w:rsid w:val="004972AB"/>
    <w:rsid w:val="004A0325"/>
    <w:rsid w:val="004A3847"/>
    <w:rsid w:val="004D7DE1"/>
    <w:rsid w:val="004E376B"/>
    <w:rsid w:val="00507833"/>
    <w:rsid w:val="0052202E"/>
    <w:rsid w:val="00527E84"/>
    <w:rsid w:val="00533E85"/>
    <w:rsid w:val="00541168"/>
    <w:rsid w:val="00542A13"/>
    <w:rsid w:val="0055084E"/>
    <w:rsid w:val="005637CE"/>
    <w:rsid w:val="005650B0"/>
    <w:rsid w:val="00566DA0"/>
    <w:rsid w:val="00573EC3"/>
    <w:rsid w:val="005D4D49"/>
    <w:rsid w:val="005F49A3"/>
    <w:rsid w:val="005F4AF3"/>
    <w:rsid w:val="00613065"/>
    <w:rsid w:val="00614DAD"/>
    <w:rsid w:val="006151D0"/>
    <w:rsid w:val="0062642F"/>
    <w:rsid w:val="00635BEC"/>
    <w:rsid w:val="00641C15"/>
    <w:rsid w:val="0064245C"/>
    <w:rsid w:val="0065674C"/>
    <w:rsid w:val="00667694"/>
    <w:rsid w:val="0067008F"/>
    <w:rsid w:val="0067065E"/>
    <w:rsid w:val="00671403"/>
    <w:rsid w:val="00672FFB"/>
    <w:rsid w:val="006777CE"/>
    <w:rsid w:val="00683DE4"/>
    <w:rsid w:val="006858BC"/>
    <w:rsid w:val="006B66B5"/>
    <w:rsid w:val="006C448F"/>
    <w:rsid w:val="006C73F5"/>
    <w:rsid w:val="006D0B39"/>
    <w:rsid w:val="006D310B"/>
    <w:rsid w:val="00703D2A"/>
    <w:rsid w:val="0072030F"/>
    <w:rsid w:val="00727C45"/>
    <w:rsid w:val="007519B3"/>
    <w:rsid w:val="00754BB4"/>
    <w:rsid w:val="00761D47"/>
    <w:rsid w:val="0076580F"/>
    <w:rsid w:val="00765E05"/>
    <w:rsid w:val="00777CF0"/>
    <w:rsid w:val="00785B1B"/>
    <w:rsid w:val="007B2DED"/>
    <w:rsid w:val="007C36DC"/>
    <w:rsid w:val="007C45FC"/>
    <w:rsid w:val="007D6A14"/>
    <w:rsid w:val="007E40A3"/>
    <w:rsid w:val="007F7F3C"/>
    <w:rsid w:val="0080776B"/>
    <w:rsid w:val="00811863"/>
    <w:rsid w:val="008165EF"/>
    <w:rsid w:val="00824FF5"/>
    <w:rsid w:val="008455E7"/>
    <w:rsid w:val="00853640"/>
    <w:rsid w:val="008543CF"/>
    <w:rsid w:val="00864A33"/>
    <w:rsid w:val="0087184B"/>
    <w:rsid w:val="00880089"/>
    <w:rsid w:val="008B1629"/>
    <w:rsid w:val="008B2861"/>
    <w:rsid w:val="008C245C"/>
    <w:rsid w:val="008D0F41"/>
    <w:rsid w:val="009169DE"/>
    <w:rsid w:val="00920E56"/>
    <w:rsid w:val="00924F64"/>
    <w:rsid w:val="009272D5"/>
    <w:rsid w:val="00935093"/>
    <w:rsid w:val="00937DCE"/>
    <w:rsid w:val="00977D7D"/>
    <w:rsid w:val="00994781"/>
    <w:rsid w:val="009A0938"/>
    <w:rsid w:val="009B37DA"/>
    <w:rsid w:val="009C46B3"/>
    <w:rsid w:val="009D7832"/>
    <w:rsid w:val="00A0621B"/>
    <w:rsid w:val="00A1242B"/>
    <w:rsid w:val="00A145BE"/>
    <w:rsid w:val="00A16C84"/>
    <w:rsid w:val="00A215E7"/>
    <w:rsid w:val="00A25EFC"/>
    <w:rsid w:val="00A307FF"/>
    <w:rsid w:val="00A31DF0"/>
    <w:rsid w:val="00A3421A"/>
    <w:rsid w:val="00A40DBD"/>
    <w:rsid w:val="00A64BBA"/>
    <w:rsid w:val="00A72DE1"/>
    <w:rsid w:val="00A81A6B"/>
    <w:rsid w:val="00AA0459"/>
    <w:rsid w:val="00AB1ED3"/>
    <w:rsid w:val="00AB502F"/>
    <w:rsid w:val="00AF012E"/>
    <w:rsid w:val="00AF05DC"/>
    <w:rsid w:val="00B06C22"/>
    <w:rsid w:val="00B06EB6"/>
    <w:rsid w:val="00B11597"/>
    <w:rsid w:val="00B13510"/>
    <w:rsid w:val="00B2525E"/>
    <w:rsid w:val="00B31E50"/>
    <w:rsid w:val="00B34E7C"/>
    <w:rsid w:val="00B517E5"/>
    <w:rsid w:val="00B5576B"/>
    <w:rsid w:val="00B57227"/>
    <w:rsid w:val="00B62C91"/>
    <w:rsid w:val="00B6669E"/>
    <w:rsid w:val="00B70EBC"/>
    <w:rsid w:val="00B75E29"/>
    <w:rsid w:val="00B8121C"/>
    <w:rsid w:val="00BA7C58"/>
    <w:rsid w:val="00BC2284"/>
    <w:rsid w:val="00BD31BD"/>
    <w:rsid w:val="00BD4689"/>
    <w:rsid w:val="00BD5BBD"/>
    <w:rsid w:val="00BE5B5F"/>
    <w:rsid w:val="00C102D5"/>
    <w:rsid w:val="00C2028A"/>
    <w:rsid w:val="00C21DC2"/>
    <w:rsid w:val="00C307BD"/>
    <w:rsid w:val="00C32236"/>
    <w:rsid w:val="00C3412B"/>
    <w:rsid w:val="00C56E6C"/>
    <w:rsid w:val="00C652AB"/>
    <w:rsid w:val="00C772B9"/>
    <w:rsid w:val="00C81C68"/>
    <w:rsid w:val="00CB7A53"/>
    <w:rsid w:val="00CC1092"/>
    <w:rsid w:val="00CC138E"/>
    <w:rsid w:val="00CC4094"/>
    <w:rsid w:val="00CE1C60"/>
    <w:rsid w:val="00D04BDC"/>
    <w:rsid w:val="00D155C8"/>
    <w:rsid w:val="00D24B16"/>
    <w:rsid w:val="00D364FB"/>
    <w:rsid w:val="00D464B0"/>
    <w:rsid w:val="00D47280"/>
    <w:rsid w:val="00D54904"/>
    <w:rsid w:val="00D669F6"/>
    <w:rsid w:val="00D70DD4"/>
    <w:rsid w:val="00D853FD"/>
    <w:rsid w:val="00DA4F5F"/>
    <w:rsid w:val="00DA6A6F"/>
    <w:rsid w:val="00DD7BCE"/>
    <w:rsid w:val="00DF0D61"/>
    <w:rsid w:val="00E0148D"/>
    <w:rsid w:val="00E04532"/>
    <w:rsid w:val="00E061AC"/>
    <w:rsid w:val="00E143B6"/>
    <w:rsid w:val="00E30E35"/>
    <w:rsid w:val="00E54D29"/>
    <w:rsid w:val="00E700CE"/>
    <w:rsid w:val="00EB2527"/>
    <w:rsid w:val="00ED6891"/>
    <w:rsid w:val="00ED71CF"/>
    <w:rsid w:val="00EF746C"/>
    <w:rsid w:val="00F12D10"/>
    <w:rsid w:val="00F14346"/>
    <w:rsid w:val="00F16C9A"/>
    <w:rsid w:val="00F40DEA"/>
    <w:rsid w:val="00F42C98"/>
    <w:rsid w:val="00F45ED3"/>
    <w:rsid w:val="00F54E8E"/>
    <w:rsid w:val="00F57E82"/>
    <w:rsid w:val="00F66576"/>
    <w:rsid w:val="00F92FEE"/>
    <w:rsid w:val="00F968B0"/>
    <w:rsid w:val="00FA7E5D"/>
    <w:rsid w:val="00FB30F3"/>
    <w:rsid w:val="00FB3E6A"/>
    <w:rsid w:val="00FC11F0"/>
    <w:rsid w:val="00FC55D9"/>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E06"/>
  <w15:docId w15:val="{BF7DCF93-33BD-4A07-B8DD-31618565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D9"/>
  </w:style>
  <w:style w:type="paragraph" w:styleId="Heading1">
    <w:name w:val="heading 1"/>
    <w:basedOn w:val="Normal"/>
    <w:next w:val="Normal"/>
    <w:link w:val="Heading1Char"/>
    <w:uiPriority w:val="9"/>
    <w:qFormat/>
    <w:rsid w:val="00670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04532"/>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E0453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4532"/>
    <w:rPr>
      <w:rFonts w:ascii="Consolas" w:hAnsi="Consolas" w:cs="Consolas"/>
      <w:sz w:val="21"/>
      <w:szCs w:val="21"/>
    </w:rPr>
  </w:style>
  <w:style w:type="character" w:customStyle="1" w:styleId="Heading1Char">
    <w:name w:val="Heading 1 Char"/>
    <w:basedOn w:val="DefaultParagraphFont"/>
    <w:link w:val="Heading1"/>
    <w:uiPriority w:val="9"/>
    <w:rsid w:val="00670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kli.tskhvediani1@atsu.edu.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8A57-4896-4A02-9928-B7FD625F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1703</Words>
  <Characters>9711</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28</cp:revision>
  <cp:lastPrinted>2015-04-02T06:03:00Z</cp:lastPrinted>
  <dcterms:created xsi:type="dcterms:W3CDTF">2017-07-19T15:39:00Z</dcterms:created>
  <dcterms:modified xsi:type="dcterms:W3CDTF">2018-06-16T06:35:00Z</dcterms:modified>
</cp:coreProperties>
</file>